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bCs/>
          <w:sz w:val="36"/>
          <w:szCs w:val="36"/>
        </w:rPr>
      </w:pPr>
      <w:r>
        <w:rPr>
          <w:sz w:val="36"/>
          <w:szCs w:val="36"/>
        </w:rPr>
        <mc:AlternateContent>
          <mc:Choice Requires="wps">
            <w:drawing>
              <wp:anchor distT="0" distB="0" distL="114300" distR="114300" simplePos="0" relativeHeight="251659264" behindDoc="0" locked="0" layoutInCell="1" hidden="1" allowOverlap="1">
                <wp:simplePos x="0" y="0"/>
                <wp:positionH relativeFrom="column">
                  <wp:posOffset>-1041400</wp:posOffset>
                </wp:positionH>
                <wp:positionV relativeFrom="paragraph">
                  <wp:posOffset>-1016000</wp:posOffset>
                </wp:positionV>
                <wp:extent cx="63500" cy="63500"/>
                <wp:effectExtent l="6350" t="6350" r="6350" b="6350"/>
                <wp:wrapNone/>
                <wp:docPr id="2" name="KGD_Gobal1" descr="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"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" style="position:absolute;left:0pt;margin-left:-82pt;margin-top:-80pt;height:5pt;width:5pt;visibility:hidden;z-index:251659264;v-text-anchor:middle;mso-width-relative:page;mso-height-relative:page;" fillcolor="#5B9BD5 [3204]" filled="t" stroked="t" coordsize="21600,21600" o:gfxdata="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">
                <v:fill on="t" focussize="0,0"/>
                <v:stroke weight="1pt" color="#41719C [3204]" miterlimit="8" joinstyle="miter"/>
                <v:imagedata o:title=""/>
                <o:lock v:ext="edit" aspectratio="f"/>
              </v:rect>
            </w:pict>
          </mc:Fallback>
        </mc:AlternateContent>
      </w:r>
      <w:r>
        <w:rPr>
          <w:rFonts w:hint="eastAsia" w:ascii="方正小标宋简体" w:hAnsi="方正小标宋简体" w:eastAsia="方正小标宋简体" w:cs="方正小标宋简体"/>
          <w:bCs/>
          <w:sz w:val="36"/>
          <w:szCs w:val="36"/>
          <w:lang w:eastAsia="zh-CN"/>
        </w:rPr>
        <w:t>贵州贵安新区管理委员会</w:t>
      </w:r>
      <w:r>
        <w:rPr>
          <w:rFonts w:hint="eastAsia" w:ascii="方正小标宋简体" w:hAnsi="方正小标宋简体" w:eastAsia="方正小标宋简体" w:cs="方正小标宋简体"/>
          <w:bCs/>
          <w:sz w:val="36"/>
          <w:szCs w:val="36"/>
        </w:rPr>
        <w:t>经济发展局权力清单和责任清单目录（202</w:t>
      </w:r>
      <w:r>
        <w:rPr>
          <w:rFonts w:hint="eastAsia" w:ascii="方正小标宋简体" w:hAnsi="方正小标宋简体" w:eastAsia="方正小标宋简体" w:cs="方正小标宋简体"/>
          <w:bCs/>
          <w:sz w:val="36"/>
          <w:szCs w:val="36"/>
          <w:lang w:val="en-US" w:eastAsia="zh-CN"/>
        </w:rPr>
        <w:t>4年</w:t>
      </w:r>
      <w:r>
        <w:rPr>
          <w:rFonts w:hint="eastAsia" w:ascii="方正小标宋简体" w:hAnsi="方正小标宋简体" w:eastAsia="方正小标宋简体" w:cs="方正小标宋简体"/>
          <w:bCs/>
          <w:sz w:val="36"/>
          <w:szCs w:val="36"/>
        </w:rPr>
        <w:t>版）</w:t>
      </w:r>
    </w:p>
    <w:tbl>
      <w:tblPr>
        <w:tblStyle w:val="5"/>
        <w:tblW w:w="14775" w:type="dxa"/>
        <w:jc w:val="center"/>
        <w:tblLayout w:type="fixed"/>
        <w:tblCellMar>
          <w:top w:w="0" w:type="dxa"/>
          <w:left w:w="108" w:type="dxa"/>
          <w:bottom w:w="0" w:type="dxa"/>
          <w:right w:w="108" w:type="dxa"/>
        </w:tblCellMar>
      </w:tblPr>
      <w:tblGrid>
        <w:gridCol w:w="546"/>
        <w:gridCol w:w="810"/>
        <w:gridCol w:w="1111"/>
        <w:gridCol w:w="3978"/>
        <w:gridCol w:w="3948"/>
        <w:gridCol w:w="1741"/>
        <w:gridCol w:w="660"/>
        <w:gridCol w:w="1291"/>
        <w:gridCol w:w="690"/>
      </w:tblGrid>
      <w:tr>
        <w:tblPrEx>
          <w:tblCellMar>
            <w:top w:w="0" w:type="dxa"/>
            <w:left w:w="108" w:type="dxa"/>
            <w:bottom w:w="0" w:type="dxa"/>
            <w:right w:w="108" w:type="dxa"/>
          </w:tblCellMar>
        </w:tblPrEx>
        <w:trPr>
          <w:trHeight w:val="527" w:hRule="atLeast"/>
          <w:tblHeader/>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bidi="ar"/>
              </w:rPr>
              <w:t>序号</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bidi="ar"/>
              </w:rPr>
              <w:t>权力类型</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bidi="ar"/>
              </w:rPr>
              <w:t>权力名称</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bidi="ar"/>
              </w:rPr>
              <w:t>权力依据</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bidi="ar"/>
              </w:rPr>
              <w:t>责任事项</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bidi="ar"/>
              </w:rPr>
              <w:t>责任事项依据</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bidi="ar"/>
              </w:rPr>
              <w:t>承办机构</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bidi="ar"/>
              </w:rPr>
              <w:t>追责对象范围</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auto"/>
                <w:sz w:val="20"/>
                <w:szCs w:val="20"/>
                <w:highlight w:val="none"/>
              </w:rPr>
            </w:pPr>
            <w:r>
              <w:rPr>
                <w:rFonts w:hint="eastAsia" w:ascii="黑体" w:hAnsi="黑体" w:eastAsia="黑体" w:cs="黑体"/>
                <w:color w:val="auto"/>
                <w:kern w:val="0"/>
                <w:sz w:val="20"/>
                <w:szCs w:val="20"/>
                <w:highlight w:val="none"/>
                <w:lang w:bidi="ar"/>
              </w:rPr>
              <w:t>备注</w:t>
            </w:r>
          </w:p>
        </w:tc>
      </w:tr>
      <w:tr>
        <w:tblPrEx>
          <w:tblCellMar>
            <w:top w:w="0" w:type="dxa"/>
            <w:left w:w="108" w:type="dxa"/>
            <w:bottom w:w="0" w:type="dxa"/>
            <w:right w:w="108" w:type="dxa"/>
          </w:tblCellMar>
        </w:tblPrEx>
        <w:trPr>
          <w:trHeight w:val="6767"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对使用国家明令淘汰的用能设备或者生产工艺的处罚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《中华人民共和国节约能源法（2018修正）》（中华人民共和国主席令第16号）第七十一条 使用国家明令淘汰的用能设备或者生产工艺的，由管理节能工作的部门责令停止使用，没收国家明令淘汰的用能设备；情节严重的，可以由管理节能工作的部门提出意见，报请本级人民政府按照国务院规定的权限责令停业整顿或者关闭。 </w:t>
            </w:r>
          </w:p>
        </w:tc>
        <w:tc>
          <w:tcPr>
            <w:tcW w:w="394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r>
              <w:rPr>
                <w:rFonts w:hint="eastAsia" w:asciiTheme="majorEastAsia" w:hAnsiTheme="majorEastAsia" w:eastAsiaTheme="majorEastAsia" w:cstheme="majorEastAsia"/>
                <w:color w:val="auto"/>
                <w:kern w:val="0"/>
                <w:sz w:val="18"/>
                <w:szCs w:val="18"/>
                <w:highlight w:val="none"/>
                <w:lang w:bidi="ar"/>
              </w:rPr>
              <w:t>的规定执行。</w:t>
            </w:r>
          </w:p>
          <w:p>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8.法律法规规章文件规定应履行的其他责任。                                                                                                </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《中华人民共和国行政处罚法》（2021年修订）第十七、三十九、四十、四十一、四十二、四十四、六十六、七十六条；《中华人民共和国节约能源法（2018修正）》（中华人民共和国主席令第16号）第八十六条。</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val="en-US"/>
              </w:rPr>
            </w:pPr>
            <w:r>
              <w:rPr>
                <w:rFonts w:hint="eastAsia" w:asciiTheme="majorEastAsia" w:hAnsiTheme="majorEastAsia" w:eastAsiaTheme="majorEastAsia" w:cstheme="majorEastAsia"/>
                <w:bCs/>
                <w:color w:val="auto"/>
                <w:w w:val="90"/>
                <w:sz w:val="18"/>
                <w:szCs w:val="18"/>
                <w:highlight w:val="none"/>
                <w:lang w:val="en-US" w:eastAsia="zh-CN"/>
              </w:rPr>
              <w:t>发展规划服务科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6735"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对生产单位超过单位产品能耗限额标准用能，情节严重，经限期治理逾期不治理或者没有达到治理要求的处罚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《中华人民共和国节约能源法（2018修正）》（中华人民共和国主席令第16号）第七十二条 生产单位超过单位产品能耗限额标准用能，情节严重，经限期治理逾期不治理或者没有达到治理要求的，可以由管理节能工作的部门提出意见，报请本级人民政府按照国务院规定的权限责令停业整顿或者关闭。 </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r>
              <w:rPr>
                <w:rFonts w:hint="eastAsia" w:asciiTheme="majorEastAsia" w:hAnsiTheme="majorEastAsia" w:eastAsiaTheme="majorEastAsia" w:cstheme="majorEastAsia"/>
                <w:color w:val="auto"/>
                <w:kern w:val="0"/>
                <w:sz w:val="18"/>
                <w:szCs w:val="18"/>
                <w:highlight w:val="none"/>
                <w:lang w:bidi="ar"/>
              </w:rPr>
              <w:t>的规定执行。</w:t>
            </w:r>
          </w:p>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8.法律法规规章文件规定应旅行的其他责任。                                                                                                </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《中华人民共和国行政处罚法》（2021年修订）第十七、三十九、四十、四十一、四十二、四十四、六十六、七十六条；《中华人民共和国节约能源法（2018修正）》（中华人民共和国主席令第16号）第八十六条。</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bCs/>
                <w:color w:val="auto"/>
                <w:w w:val="90"/>
                <w:sz w:val="18"/>
                <w:szCs w:val="18"/>
                <w:highlight w:val="none"/>
                <w:lang w:val="en-US" w:eastAsia="zh-CN"/>
              </w:rPr>
              <w:t>发展规划服务科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6704"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对从事节能咨询、设计、评估、检测 、审计、认证等服务的机构提供虚假信息的处罚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《中华人民共和国节约能源法（2018修正）》（中华人民共和国主席令第16号）第七十六条 从事节能咨询、设计、评估、检测、审计、认证等服务的机构提供虚假信息的，由管理节能工作的部门责令改正，没收违法所得，并处五万元以上十万元以下罚款。</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r>
              <w:rPr>
                <w:rFonts w:hint="eastAsia" w:asciiTheme="majorEastAsia" w:hAnsiTheme="majorEastAsia" w:eastAsiaTheme="majorEastAsia" w:cstheme="majorEastAsia"/>
                <w:color w:val="auto"/>
                <w:kern w:val="0"/>
                <w:sz w:val="18"/>
                <w:szCs w:val="18"/>
                <w:highlight w:val="none"/>
                <w:lang w:bidi="ar"/>
              </w:rPr>
              <w:t>的规定执行。</w:t>
            </w:r>
          </w:p>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8.法律法规规章文件规定应履行的其他责任。                                                                                                </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《中华人民共和国行政处罚法》（2021年修订）第十七、三十九、四十、四十一、四十二、四十四、六十六、七十六条；《中华人民共和国节约能源法（2018修正）》。</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bCs/>
                <w:color w:val="auto"/>
                <w:w w:val="90"/>
                <w:sz w:val="18"/>
                <w:szCs w:val="18"/>
                <w:highlight w:val="none"/>
                <w:lang w:val="en-US" w:eastAsia="zh-CN"/>
              </w:rPr>
              <w:t>发展规划服务科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6704"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对无偿向本单位职工提供能源或者对能源消费实行包费制的处罚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《中华人民共和国节约能源法（2018修正）》（中华人民共和国主席令第16号）第七十七条 违反本法规定，无偿向本单位职工提供能源或者对能源消费实行包费制的，由管理节能工作的部门责令限期改正；逾期不改正的，处五万元以上二十万元以下罚款。</w:t>
            </w:r>
          </w:p>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《贵州省节约能源条例（2017修正）》（贵州省第十二届人民代表大会常务委员会公告2017第22号） 第五十五条 从事节能咨询、设计、评估、检测、审计、认证等服务的机构提供虚假信息的，由管理节能工作的部门责令改正，没收违法所得，并处5万元以上10万元以下罚款。</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r>
              <w:rPr>
                <w:rFonts w:hint="eastAsia" w:asciiTheme="majorEastAsia" w:hAnsiTheme="majorEastAsia" w:eastAsiaTheme="majorEastAsia" w:cstheme="majorEastAsia"/>
                <w:color w:val="auto"/>
                <w:kern w:val="0"/>
                <w:sz w:val="18"/>
                <w:szCs w:val="18"/>
                <w:highlight w:val="none"/>
                <w:lang w:bidi="ar"/>
              </w:rPr>
              <w:t>的规定执行。</w:t>
            </w:r>
          </w:p>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8.法律法规规章文件规定应履行的其他责任。                                                                   </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《中华人民共和国行政处罚法》（2021年修订）第十七、三十九、四十、四十一、四十二、四十四、六十六、七十六条；《中华人民共和国节约能源法（2018修正）》。</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bCs/>
                <w:color w:val="auto"/>
                <w:w w:val="90"/>
                <w:sz w:val="18"/>
                <w:szCs w:val="18"/>
                <w:highlight w:val="none"/>
                <w:lang w:val="en-US" w:eastAsia="zh-CN"/>
              </w:rPr>
              <w:t>发展规划服务科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6704"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val="en-US" w:eastAsia="zh-CN" w:bidi="ar"/>
              </w:rPr>
              <w:t>5</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对重点用能单位未按照《中华人民共和国节约能源法》规定报送能源利用状况报告或者报告内容不实的处罚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 xml:space="preserve"> 《中华人民共和国节约能源法（2018修正）》（中华人民共和国主席令第16号）第八十二条 重点用能单位未按照本法规定报送能源利用状况报告或者报告内容不实的，由管理节能工作的部门责令限期改正；逾期不改正的，处一万元以上五万元以下罚款。</w:t>
            </w:r>
          </w:p>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《贵州省节约能源条例（2017修正）》（贵州省第十二届人民代表大会常务委员会公告2017第22号）第五十六条 重点用能单位未按照本条例规定报送能源利用状况报告或者报告内容不实的，由管理节能工作的部门责令限期改正，逾期不改正的，处1万元以上5万元以下罚款。</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r>
              <w:rPr>
                <w:rFonts w:hint="eastAsia" w:asciiTheme="majorEastAsia" w:hAnsiTheme="majorEastAsia" w:eastAsiaTheme="majorEastAsia" w:cstheme="majorEastAsia"/>
                <w:color w:val="auto"/>
                <w:kern w:val="0"/>
                <w:sz w:val="18"/>
                <w:szCs w:val="18"/>
                <w:highlight w:val="none"/>
                <w:lang w:bidi="ar"/>
              </w:rPr>
              <w:t>的规定执行。</w:t>
            </w:r>
          </w:p>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8.法律法规规章文件规定应履行的其他责任。                                                                                                </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《中华人民共和国行政处罚法》（2021年修订）第十七、三十九、四十、四十一、四十二、四十四、六十六、七十六条；《中华人民共和国节约能源法（2018修正）》。</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bCs/>
                <w:color w:val="auto"/>
                <w:w w:val="90"/>
                <w:sz w:val="18"/>
                <w:szCs w:val="18"/>
                <w:highlight w:val="none"/>
                <w:lang w:val="en-US" w:eastAsia="zh-CN"/>
              </w:rPr>
              <w:t>发展规划服务科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6704"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val="en-US" w:eastAsia="zh-CN" w:bidi="ar"/>
              </w:rPr>
              <w:t>6</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对重点用能单位无正当理由拒不落实整改要求或者整改没有达到要求的处罚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《中华人民共和国节约能源法（2018修正）》（中华人民共和国主席令第16号）第八十三条 重点用能单位无正当理由拒不落实本法第五十四条规定的整改要求或者整改没有达到要求的，由管理节能工作的部门处十万元以上三十万元以下罚款。</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bookmarkStart w:id="0" w:name="_GoBack"/>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bookmarkEnd w:id="0"/>
            <w:r>
              <w:rPr>
                <w:rFonts w:hint="eastAsia" w:asciiTheme="majorEastAsia" w:hAnsiTheme="majorEastAsia" w:eastAsiaTheme="majorEastAsia" w:cstheme="majorEastAsia"/>
                <w:color w:val="auto"/>
                <w:kern w:val="0"/>
                <w:sz w:val="18"/>
                <w:szCs w:val="18"/>
                <w:highlight w:val="none"/>
                <w:lang w:bidi="ar"/>
              </w:rPr>
              <w:t>的规定执行。</w:t>
            </w:r>
          </w:p>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8.法律法规规章文件规定应履行的其他责任。                                                                                                </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《中华人民共和国行政处罚法》（2021年修订）第十七、三十九、四十、四十一、四十二、四十四、六十六、七十六条；《中华人民共和国节约能源法（2018修正）》（中华人民共和国主席令第16号）第八十六条。</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bCs/>
                <w:color w:val="auto"/>
                <w:w w:val="90"/>
                <w:sz w:val="18"/>
                <w:szCs w:val="18"/>
                <w:highlight w:val="none"/>
                <w:lang w:val="en-US" w:eastAsia="zh-CN"/>
              </w:rPr>
              <w:t>发展规划服务科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6737"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val="en-US" w:eastAsia="zh-CN" w:bidi="ar"/>
              </w:rPr>
              <w:t>7</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对重点用能单位未按照规定设立能源管理岗位、聘任能源管理负责人、并报管理节能工作的部门和有关部门备案又拒不改正的处罚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《中华人民共和国节约能源法（2018修正）》（中华人民共和国主席令第16号）第八十四条 重点用能单位未按照本法规定设立能源管理岗位，聘任能源管理负责人，并报管理节能工作的部门和有关部门备案的，由管理节能工作的部门责令改正；拒不改正的，处一万元以上三万元以下罚款。</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r>
              <w:rPr>
                <w:rFonts w:hint="eastAsia" w:asciiTheme="majorEastAsia" w:hAnsiTheme="majorEastAsia" w:eastAsiaTheme="majorEastAsia" w:cstheme="majorEastAsia"/>
                <w:color w:val="auto"/>
                <w:kern w:val="0"/>
                <w:sz w:val="18"/>
                <w:szCs w:val="18"/>
                <w:highlight w:val="none"/>
                <w:lang w:bidi="ar"/>
              </w:rPr>
              <w:t>的规定执行。</w:t>
            </w:r>
          </w:p>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8.法律法规规章文件规定应履行的其他责任。                                                                                                </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《中华人民共和国行政处罚法》（2021年修订）第十七、三十九、四十、四十一、四十二、四十四、六十六、七十六条；《中华人民共和国节约能源法（2018修正）》（中华人民共和国主席令第16号）第八十六条。</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bCs/>
                <w:color w:val="auto"/>
                <w:w w:val="90"/>
                <w:sz w:val="18"/>
                <w:szCs w:val="18"/>
                <w:highlight w:val="none"/>
                <w:lang w:val="en-US" w:eastAsia="zh-CN"/>
              </w:rPr>
              <w:t>发展规划服务科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6760"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val="en-US" w:eastAsia="zh-CN" w:bidi="ar"/>
              </w:rPr>
              <w:t>8</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对实行核准管理的项目，企业未依照规定办理核准手续开工建设或者未按照核准的建设地点、建设规模、建设内容等进行建设的，以欺骗、贿赂等不正当手段取得项目核准文件的处罚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《企业投资项目核准和备案管理条例》（中华人民共和国国务院令673号）第十八条 实行核准管理的项目，企业未依照本条例规定办理核准手续开工建设或者未按照核准的建设地点、建设规模、建设内容等进行建设的，由核准机关责令停止建设或者责令停产，对企业处项目总投资额1‰以上5‰以下的罚款；对直接负责的主管人员和其他直接责任人员处2万元以上5万元以下的罚款，属于国家工作人员的，依法给予处分。以欺骗、贿赂等不正当手段取得项目核准文件，尚未开工建设的，由核准机关撤销核准文件，处项目总投资额1‰以上5‰以下的罚款；已经开工建设的，依照前款规定予以处罚；构成犯罪的，依法追究刑事责任。</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r>
              <w:rPr>
                <w:rFonts w:hint="eastAsia" w:asciiTheme="majorEastAsia" w:hAnsiTheme="majorEastAsia" w:eastAsiaTheme="majorEastAsia" w:cstheme="majorEastAsia"/>
                <w:color w:val="auto"/>
                <w:kern w:val="0"/>
                <w:sz w:val="18"/>
                <w:szCs w:val="18"/>
                <w:highlight w:val="none"/>
                <w:lang w:bidi="ar"/>
              </w:rPr>
              <w:t>的规定执行。</w:t>
            </w:r>
          </w:p>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8.法律法规规章文件规定应履行的其他责任。                                                                                                </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《中华人民共和国行政处罚法》（2021年修订）第十七、三十九、四十、四十一、四十二、四十四、六十六、七十六条；《企业投资项目核准和备案管理条例》（2016年国务院令673号）第二十一条。</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val="en-US"/>
              </w:rPr>
            </w:pPr>
            <w:r>
              <w:rPr>
                <w:rFonts w:hint="eastAsia" w:asciiTheme="majorEastAsia" w:hAnsiTheme="majorEastAsia" w:eastAsiaTheme="majorEastAsia" w:cstheme="majorEastAsia"/>
                <w:bCs/>
                <w:color w:val="auto"/>
                <w:w w:val="90"/>
                <w:sz w:val="18"/>
                <w:szCs w:val="18"/>
                <w:highlight w:val="none"/>
                <w:lang w:val="en-US" w:eastAsia="zh-CN"/>
              </w:rPr>
              <w:t>固定资产投资科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6813"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val="en-US" w:eastAsia="zh-CN" w:bidi="ar"/>
              </w:rPr>
              <w:t>9</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对实行备案管理的项目，企业未依照本条例规定将项目信息或者已备案项目的信息变更情况告知备案机关，或者向备案机关提供虚假信息的处罚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《企业投资项目核准和备案管理条例》（中华人民共和国国务院令673号）第十九条 实行备案管理的项目，企业未依照本条例规定将项目信息或者已备案项目的信息变更情况告知备案机关，或者向备案机关提供虚假信息的，由备案机关责令限期改正；逾期不改正的，处2万元以上5万元以下的罚款。</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r>
              <w:rPr>
                <w:rFonts w:hint="eastAsia" w:asciiTheme="majorEastAsia" w:hAnsiTheme="majorEastAsia" w:eastAsiaTheme="majorEastAsia" w:cstheme="majorEastAsia"/>
                <w:color w:val="auto"/>
                <w:kern w:val="0"/>
                <w:sz w:val="18"/>
                <w:szCs w:val="18"/>
                <w:highlight w:val="none"/>
                <w:lang w:bidi="ar"/>
              </w:rPr>
              <w:t>的规定执行。</w:t>
            </w:r>
          </w:p>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8.法律法规规章文件规定应履行的其他责任。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《中华人民共和国行政处罚法》（2021年修订）第十七、三十九、四十、四十一、四十二、四十四、六十六、七十六条；《企业投资项目核准和备案管理条例》（2016年国务院令673号）第二十一条。</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bCs/>
                <w:color w:val="auto"/>
                <w:w w:val="90"/>
                <w:sz w:val="18"/>
                <w:szCs w:val="18"/>
                <w:highlight w:val="none"/>
                <w:lang w:val="en-US" w:eastAsia="zh-CN"/>
              </w:rPr>
              <w:t>固定资产投资科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b/>
                <w:bCs/>
                <w:color w:val="auto"/>
                <w:sz w:val="18"/>
                <w:szCs w:val="18"/>
                <w:highlight w:val="none"/>
              </w:rPr>
            </w:pPr>
          </w:p>
        </w:tc>
      </w:tr>
      <w:tr>
        <w:tblPrEx>
          <w:tblCellMar>
            <w:top w:w="0" w:type="dxa"/>
            <w:left w:w="108" w:type="dxa"/>
            <w:bottom w:w="0" w:type="dxa"/>
            <w:right w:w="108" w:type="dxa"/>
          </w:tblCellMar>
        </w:tblPrEx>
        <w:trPr>
          <w:trHeight w:val="6786"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val="en-US" w:eastAsia="zh-CN"/>
              </w:rPr>
            </w:pPr>
            <w:r>
              <w:rPr>
                <w:rFonts w:hint="eastAsia" w:asciiTheme="majorEastAsia" w:hAnsiTheme="majorEastAsia" w:eastAsiaTheme="majorEastAsia" w:cstheme="majorEastAsia"/>
                <w:color w:val="auto"/>
                <w:kern w:val="0"/>
                <w:sz w:val="18"/>
                <w:szCs w:val="18"/>
                <w:highlight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对企业投资建设产业政策禁止投资建设项目的处罚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《企业投资项目核准和备案管理条例》（中华人民共和国国务院令673号）第二十条 　企业投资建设产业政策禁止投资建设项目的，由县级以上人民政府投资主管部门责令停止建设或者责令停产并恢复原状，对企业处项目总投资额5‰以上10‰以下的罚款；对直接负责的主管人员和其他直接责任人员处5万元以上10万元以下的罚款，属于国家工作人员的，依法给予处分。法律、行政法规另有规定的，依照其规定。</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r>
              <w:rPr>
                <w:rFonts w:hint="eastAsia" w:asciiTheme="majorEastAsia" w:hAnsiTheme="majorEastAsia" w:eastAsiaTheme="majorEastAsia" w:cstheme="majorEastAsia"/>
                <w:color w:val="auto"/>
                <w:kern w:val="0"/>
                <w:sz w:val="18"/>
                <w:szCs w:val="18"/>
                <w:highlight w:val="none"/>
                <w:lang w:bidi="ar"/>
              </w:rPr>
              <w:t>的规定执行。</w:t>
            </w:r>
          </w:p>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8.法律法规规章文件规定应履行的其他责任。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《中华人民共和国行政处罚法》（2021年修订）第十七、三十九、四十、四十一、四十二、四十四、六十六、七十六条；《企业投资项目核准和备案管理条例》（2016年国务院令673号）第二十一条。</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bCs/>
                <w:color w:val="auto"/>
                <w:w w:val="90"/>
                <w:sz w:val="18"/>
                <w:szCs w:val="18"/>
                <w:highlight w:val="none"/>
                <w:lang w:val="en-US" w:eastAsia="zh-CN"/>
              </w:rPr>
              <w:t>固定资产投资科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6920"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val="en-US" w:eastAsia="zh-CN" w:bidi="ar"/>
              </w:rPr>
            </w:pPr>
            <w:r>
              <w:rPr>
                <w:rFonts w:hint="eastAsia" w:asciiTheme="majorEastAsia" w:hAnsiTheme="majorEastAsia" w:eastAsiaTheme="majorEastAsia" w:cstheme="majorEastAsia"/>
                <w:color w:val="auto"/>
                <w:kern w:val="0"/>
                <w:sz w:val="18"/>
                <w:szCs w:val="18"/>
                <w:highlight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eastAsia="zh-CN"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对固定资产投资项目建设单位开工建设不符合强制性节能标准的项目或者将该项目投入生产、使用的处罚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《中华人民共和国节约能源法（2018修正）》（中华人民共和国主席令第16号）第六十八条 负责审批政府投资项目的机关违反本法规定，对不符合强制性节能标准的项目予以批准建设的，对直接负责的主管人员和其他直接责任人员依法给予处分。</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　　固定资产投资项目建设单位开工建设不符合强制性节能标准的项目或者将该项目投入生产、使用的，由管理节能工作的部门责令停止建设或者停止生产、使用，限期改造；不能改造或者逾期不改造的生产性项目，由管理节能工作的部门报请本级人民政府按照国务院规定的权限责令关闭。</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r>
              <w:rPr>
                <w:rFonts w:hint="eastAsia" w:asciiTheme="majorEastAsia" w:hAnsiTheme="majorEastAsia" w:eastAsiaTheme="majorEastAsia" w:cstheme="majorEastAsia"/>
                <w:color w:val="auto"/>
                <w:kern w:val="0"/>
                <w:sz w:val="18"/>
                <w:szCs w:val="18"/>
                <w:highlight w:val="none"/>
                <w:lang w:bidi="ar"/>
              </w:rPr>
              <w:t>的规定执行。</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8.法律法规规章文件规定应旅行的其他责任。                                                                                                因不履行或不正确履行行政职责，有下列情形的，行政机关及相关工作人员应承担相应责任。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《中华人民共和国行政处罚法》（2021年修订）第十七、三十九、四十、四十一、四十二、四十四、六十六、七十六条；《中华人民共和国节约能源法》（2016年主席令第48号）第八十六条。</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bCs/>
                <w:color w:val="auto"/>
                <w:w w:val="90"/>
                <w:sz w:val="18"/>
                <w:szCs w:val="18"/>
                <w:highlight w:val="none"/>
                <w:lang w:val="en-US" w:eastAsia="zh-CN"/>
              </w:rPr>
              <w:t>固定资产投资科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lang w:eastAsia="zh-CN"/>
              </w:rPr>
            </w:pPr>
          </w:p>
        </w:tc>
      </w:tr>
      <w:tr>
        <w:tblPrEx>
          <w:tblCellMar>
            <w:top w:w="0" w:type="dxa"/>
            <w:left w:w="108" w:type="dxa"/>
            <w:bottom w:w="0" w:type="dxa"/>
            <w:right w:w="108" w:type="dxa"/>
          </w:tblCellMar>
        </w:tblPrEx>
        <w:trPr>
          <w:trHeight w:val="6272"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val="en-US" w:eastAsia="zh-CN" w:bidi="ar"/>
              </w:rPr>
            </w:pPr>
            <w:r>
              <w:rPr>
                <w:rFonts w:hint="eastAsia" w:asciiTheme="majorEastAsia" w:hAnsiTheme="majorEastAsia" w:eastAsiaTheme="majorEastAsia" w:cstheme="majorEastAsia"/>
                <w:color w:val="auto"/>
                <w:kern w:val="0"/>
                <w:sz w:val="18"/>
                <w:szCs w:val="18"/>
                <w:highlight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eastAsia="zh-CN" w:bidi="ar"/>
              </w:rPr>
              <w:t>行政处罚</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违反《贵州省节约能源条例》第五十七条的处罚</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《贵州省节约能源条例（2017修正）》（贵州省第十二届人民代表大会常务委员会公告2017第22号） 第五十七条 拒不提供有关资料，或者伪造、隐匿、销毁、篡改有关证据，隐瞒事实真相的，由管理节能工作的部门或者工业和信息化等行业主管部门予以警告，情节严重的处以5万元以上10万元以下罚款，并对直接负责的主管人员和其他责任人员处以2000元以上1万元以下罚款。</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1.立案责任：对依法监督检查中发现的或者通过举报、投诉、其他部门移送、上级部门交办等途径发现的违法行为线索，决定是否立案。</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2.调查责任：在调查或检查时，执法人员不得少于2人，并向当事人或有关人员出示证件，询问或检查应制作笔录；执法人员与当事人有直接利害关系的，应当回避。</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3.审查责任：对案件的违法事实、收集的证据、办案的程序、法律适用、处罚种类和幅度、当事人的陈述和申辩理由等进行审查，提出处理意见；对情节复杂或者重大违法行为给予较重的行政处罚，行政机关的负责人应当集体讨论决定。</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4.告知责任：在作出处罚决定之前，应当告知当事人作出处罚决定的事由、理由及依据，并告知当事人依法享有的权利；当事人依法要求听证的，应组织听证。</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5.决定责任：依法需要给予行政处罚的，制作盖有行政机关印章的行政处罚决定书，载明违法事实、证据、处罚种类和依据、权利救济途径等内容。</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6.送达责任：行政处罚决定书在决定后七日内依照民事诉讼法的有关规定送达当事人。</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7.执行责任：督促当事人履行生效的处罚决定，对逾期不履行的依照</w:t>
            </w:r>
            <w:r>
              <w:rPr>
                <w:rFonts w:hint="eastAsia" w:asciiTheme="majorEastAsia" w:hAnsiTheme="majorEastAsia" w:eastAsiaTheme="majorEastAsia" w:cstheme="majorEastAsia"/>
                <w:color w:val="auto"/>
                <w:kern w:val="0"/>
                <w:sz w:val="18"/>
                <w:szCs w:val="18"/>
                <w:highlight w:val="none"/>
                <w:lang w:eastAsia="zh-CN" w:bidi="ar"/>
              </w:rPr>
              <w:t>《中华人民共和国行政强制法》</w:t>
            </w:r>
            <w:r>
              <w:rPr>
                <w:rFonts w:hint="eastAsia" w:asciiTheme="majorEastAsia" w:hAnsiTheme="majorEastAsia" w:eastAsiaTheme="majorEastAsia" w:cstheme="majorEastAsia"/>
                <w:color w:val="auto"/>
                <w:kern w:val="0"/>
                <w:sz w:val="18"/>
                <w:szCs w:val="18"/>
                <w:highlight w:val="none"/>
                <w:lang w:bidi="ar"/>
              </w:rPr>
              <w:t>的规定执行。</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8.法律法规规章文件规定应旅行的其他责任。                                                                                                因不履行或不正确履行行政职责，有下列情形的，行政机关及相关工作人员应承担相应责任。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中华人民共和国行政处罚法》（2021年修订）第十七、三十九、四十、四十一、四十二、四十四、六十六、七十六条；《贵州省节约能源条例》（2017年贵州省第十二届人民代表大会常务委员会公告第22号）第五十八条。</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bCs/>
                <w:color w:val="auto"/>
                <w:w w:val="90"/>
                <w:sz w:val="18"/>
                <w:szCs w:val="18"/>
                <w:highlight w:val="none"/>
                <w:lang w:val="en-US" w:eastAsia="zh-CN"/>
              </w:rPr>
              <w:t>发展规划服务科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lang w:eastAsia="zh-CN"/>
              </w:rPr>
            </w:pPr>
          </w:p>
        </w:tc>
      </w:tr>
      <w:tr>
        <w:tblPrEx>
          <w:tblCellMar>
            <w:top w:w="0" w:type="dxa"/>
            <w:left w:w="108" w:type="dxa"/>
            <w:bottom w:w="0" w:type="dxa"/>
            <w:right w:w="108" w:type="dxa"/>
          </w:tblCellMar>
        </w:tblPrEx>
        <w:trPr>
          <w:trHeight w:val="2691"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val="en-US" w:eastAsia="zh-CN"/>
              </w:rPr>
            </w:pPr>
            <w:r>
              <w:rPr>
                <w:rFonts w:hint="eastAsia" w:asciiTheme="majorEastAsia" w:hAnsiTheme="majorEastAsia" w:eastAsiaTheme="majorEastAsia" w:cstheme="majorEastAsia"/>
                <w:color w:val="auto"/>
                <w:kern w:val="0"/>
                <w:sz w:val="18"/>
                <w:szCs w:val="18"/>
                <w:highlight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行政检查</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企业投资项目监督检查</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《企业投资项目核准和备案管理条例》（中华人民共和国国务院令第673号）第十六条 核准机关、备案机关以及依法对项目负有监督管理职责的其他有关部门应当加强事中事后监管，按照谁审批谁监管、谁主管谁监管的原则，落实监管责任，采取在线监测、现场核查等方式，加强对项目实施的监督检查。 </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1.检查责任：依法对项目实施进行监督检查。</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2.处置责任：根据有关规定作出相应的处置措施。</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3.事后监管责任：对监督检查情况进行汇总、分类、归档备查，并跟踪监测。</w:t>
            </w:r>
          </w:p>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4.法律法规规章文件规定的其他责任。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《企业投资项目核准和备案管理条例》（2016年国务院令第673号）第二十一条。</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bCs/>
                <w:color w:val="auto"/>
                <w:w w:val="90"/>
                <w:sz w:val="18"/>
                <w:szCs w:val="18"/>
                <w:highlight w:val="none"/>
                <w:lang w:val="en-US" w:eastAsia="zh-CN"/>
              </w:rPr>
              <w:t>固定资产投资科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3033"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val="en-US" w:eastAsia="zh-CN"/>
              </w:rPr>
            </w:pPr>
            <w:r>
              <w:rPr>
                <w:rFonts w:hint="eastAsia" w:asciiTheme="majorEastAsia" w:hAnsiTheme="majorEastAsia" w:eastAsiaTheme="majorEastAsia" w:cstheme="majorEastAsia"/>
                <w:color w:val="auto"/>
                <w:kern w:val="0"/>
                <w:sz w:val="18"/>
                <w:szCs w:val="18"/>
                <w:highlight w:val="none"/>
                <w:lang w:val="en-US" w:eastAsia="zh-CN" w:bidi="ar"/>
              </w:rPr>
              <w:t>14</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行政检查</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节能监督检查</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《中华人民共和国节约能源法（2018修正）》（中华人民共和国主席令第16号）第十条　国务院管理节能工作的部门主管全国的节能监督管理工作。国务院有关部门在各自的职责范围内负责节能监督管理工作，并接受国务院管理节能工作的部门的指导。　　县级以上地方各级人民政府管理节能工作的部门负责本行政区域内的节能监督管理工作。县级以上地方各级人民政府有关部门在各自的职责范围内负责节能监督管理工作，并接受同级管理节能工作的部门的指导。</w:t>
            </w:r>
          </w:p>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《中华人民共和国节约能源法（2018修正）》（中华人民共和国主席令第16号）第十二条 县级以上人民政府管理节能工作的部门和有关部门应当在各自的职责范围内，加强对节能法律、法规和节能标准执行情况的监督检查。</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1.检查责任：依法对节能工作进行监督检查。</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2.处置责任：根据有关规定作出相应的处置措施。</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3.事后监管责任：对监督检查情况进行汇总、分类、归档备查，并跟踪监测。</w:t>
            </w:r>
          </w:p>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4.法律法规规章文件规定的其他责任。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bidi="ar"/>
              </w:rPr>
              <w:t>《中华人民共和国节约能源法》第86条、《贵州省节约能源条例》第58条</w:t>
            </w:r>
            <w:r>
              <w:rPr>
                <w:rFonts w:hint="eastAsia" w:asciiTheme="majorEastAsia" w:hAnsiTheme="majorEastAsia" w:eastAsiaTheme="majorEastAsia" w:cstheme="majorEastAsia"/>
                <w:color w:val="auto"/>
                <w:kern w:val="0"/>
                <w:sz w:val="18"/>
                <w:szCs w:val="18"/>
                <w:highlight w:val="none"/>
                <w:lang w:eastAsia="zh-CN" w:bidi="ar"/>
              </w:rPr>
              <w:t>。</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bCs/>
                <w:color w:val="auto"/>
                <w:w w:val="90"/>
                <w:sz w:val="18"/>
                <w:szCs w:val="18"/>
                <w:highlight w:val="none"/>
                <w:lang w:val="en-US" w:eastAsia="zh-CN"/>
              </w:rPr>
              <w:t>发展规划服务科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3177"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val="en-US" w:eastAsia="zh-CN"/>
              </w:rPr>
            </w:pPr>
            <w:r>
              <w:rPr>
                <w:rFonts w:hint="eastAsia" w:asciiTheme="majorEastAsia" w:hAnsiTheme="majorEastAsia" w:eastAsiaTheme="majorEastAsia" w:cstheme="majorEastAsia"/>
                <w:color w:val="auto"/>
                <w:kern w:val="0"/>
                <w:sz w:val="18"/>
                <w:szCs w:val="18"/>
                <w:highlight w:val="none"/>
                <w:lang w:val="en-US" w:eastAsia="zh-CN" w:bidi="ar"/>
              </w:rPr>
              <w:t>15</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其他类</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权限内政府投资项目的审批（项目建议书、可行性研究报告、初步设计）</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政府投资条例》（中华人民共和国国务院令第712号）第九条：政府采取直接投资方式、资本金注入方式投资的项目（以下统称政府投资项目），项目单位应当编制项目建议书、可行性研究报告、初步设计，按照政府投资管理权限和规定的程序，报投资主管部门或者其他有关部门审批。</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1.受理责任，公示法定应当提交的材料；一次性告知补正材料，依法受理或不予受理申请（不予受理应当告知理由）。</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2.审查责任：对申请人提交的申请材料进行审查，提出审查意见。</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3.在规定期限内作出书面决定（不予备案应说明理由）。</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4.送达责任：在规定期限内制定并向申请人送达法律凭证。</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5.事后监管责任：加强项目监管、重大项目稽查。</w:t>
            </w:r>
          </w:p>
          <w:p>
            <w:pPr>
              <w:widowControl/>
              <w:spacing w:line="24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6.法律法规规章文件规定应履行的其他责任。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bidi="ar"/>
              </w:rPr>
              <w:t>《中华人民共和国行政许可法》第三十、三十二、三十四、三十七、三十八、三十九、四十、四十二、四十四、六十一条</w:t>
            </w:r>
            <w:r>
              <w:rPr>
                <w:rFonts w:hint="eastAsia" w:asciiTheme="majorEastAsia" w:hAnsiTheme="majorEastAsia" w:eastAsiaTheme="majorEastAsia" w:cstheme="majorEastAsia"/>
                <w:color w:val="auto"/>
                <w:kern w:val="0"/>
                <w:sz w:val="18"/>
                <w:szCs w:val="18"/>
                <w:highlight w:val="none"/>
                <w:lang w:eastAsia="zh-CN" w:bidi="ar"/>
              </w:rPr>
              <w:t>；</w:t>
            </w:r>
            <w:r>
              <w:rPr>
                <w:rFonts w:hint="eastAsia" w:asciiTheme="majorEastAsia" w:hAnsiTheme="majorEastAsia" w:eastAsiaTheme="majorEastAsia" w:cstheme="majorEastAsia"/>
                <w:color w:val="auto"/>
                <w:kern w:val="0"/>
                <w:sz w:val="18"/>
                <w:szCs w:val="18"/>
                <w:highlight w:val="none"/>
                <w:lang w:bidi="ar"/>
              </w:rPr>
              <w:t xml:space="preserve"> 《政府投资条例》第三十二条</w:t>
            </w:r>
            <w:r>
              <w:rPr>
                <w:rFonts w:hint="eastAsia" w:asciiTheme="majorEastAsia" w:hAnsiTheme="majorEastAsia" w:eastAsiaTheme="majorEastAsia" w:cstheme="majorEastAsia"/>
                <w:color w:val="auto"/>
                <w:kern w:val="0"/>
                <w:sz w:val="18"/>
                <w:szCs w:val="18"/>
                <w:highlight w:val="none"/>
                <w:lang w:eastAsia="zh-CN" w:bidi="ar"/>
              </w:rPr>
              <w:t>。</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val="en-US" w:eastAsia="zh-CN"/>
              </w:rPr>
            </w:pPr>
            <w:r>
              <w:rPr>
                <w:rFonts w:hint="eastAsia" w:asciiTheme="majorEastAsia" w:hAnsiTheme="majorEastAsia" w:eastAsiaTheme="majorEastAsia" w:cstheme="majorEastAsia"/>
                <w:color w:val="auto"/>
                <w:kern w:val="0"/>
                <w:sz w:val="18"/>
                <w:szCs w:val="18"/>
                <w:highlight w:val="none"/>
                <w:lang w:val="en-US" w:eastAsia="zh-CN" w:bidi="ar"/>
              </w:rPr>
              <w:t>固定资产投资科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2889"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val="en-US" w:eastAsia="zh-CN" w:bidi="ar"/>
              </w:rPr>
            </w:pPr>
            <w:r>
              <w:rPr>
                <w:rFonts w:hint="eastAsia" w:asciiTheme="majorEastAsia" w:hAnsiTheme="majorEastAsia" w:eastAsiaTheme="majorEastAsia" w:cstheme="majorEastAsia"/>
                <w:color w:val="auto"/>
                <w:kern w:val="0"/>
                <w:sz w:val="18"/>
                <w:szCs w:val="18"/>
                <w:highlight w:val="none"/>
                <w:lang w:val="en-US" w:eastAsia="zh-CN" w:bidi="ar"/>
              </w:rPr>
              <w:t>16</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其他类</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权限内重要商品和服务政府定价、政府指导价的制定及调整</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 xml:space="preserve">《中华人民共和国价格法》（中华人民共和国主席令第92号）第20、22、23、24、28条；   </w:t>
            </w:r>
          </w:p>
          <w:p>
            <w:pPr>
              <w:widowControl/>
              <w:spacing w:line="240" w:lineRule="exact"/>
              <w:jc w:val="both"/>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《贵州省价格条例》（贵州省人民代表大会常务委员会公告第11号）第4、5、6条；</w:t>
            </w:r>
          </w:p>
          <w:p>
            <w:pPr>
              <w:widowControl/>
              <w:spacing w:line="240" w:lineRule="exact"/>
              <w:jc w:val="both"/>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《政府制定价格行为规则》第3、7、11、13、15、19、22条；</w:t>
            </w:r>
          </w:p>
          <w:p>
            <w:pPr>
              <w:widowControl/>
              <w:spacing w:line="240" w:lineRule="exact"/>
              <w:jc w:val="both"/>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《政府制定价格成本监审办法》第4、5、8条；</w:t>
            </w:r>
          </w:p>
          <w:p>
            <w:pPr>
              <w:widowControl/>
              <w:spacing w:line="24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《贵州省政府定价目录》（2018年版）（黔府办发 〔2018〕23号）。</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1.定价责任：按照法定权限，经依法履行价格调查、成本监审或成本调查、征求意见、合法性审查和集体审议等相关程序，作出制定或调整价格决定；已经依法制定定价机制的，按照定价机制确定具体价格水平。</w:t>
            </w:r>
          </w:p>
          <w:p>
            <w:pPr>
              <w:widowControl/>
              <w:spacing w:line="240" w:lineRule="exact"/>
              <w:jc w:val="both"/>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2.公示责任：除涉及国家秘密外，及时向社会公开制定、调整价格的决定；制定价格有建议人的，同时以适当方式将建议办理情况告知建议人。</w:t>
            </w:r>
          </w:p>
          <w:p>
            <w:pPr>
              <w:widowControl/>
              <w:spacing w:line="240" w:lineRule="exact"/>
              <w:jc w:val="both"/>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3.事后监管责任：对价格决定执行情况进行跟踪调查和监测评估。</w:t>
            </w:r>
          </w:p>
          <w:p>
            <w:pPr>
              <w:widowControl/>
              <w:spacing w:line="24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4.法律法规规章文件规定应履行的其他责任。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w:t>
            </w:r>
            <w:r>
              <w:rPr>
                <w:rFonts w:hint="eastAsia" w:asciiTheme="majorEastAsia" w:hAnsiTheme="majorEastAsia" w:eastAsiaTheme="majorEastAsia" w:cstheme="majorEastAsia"/>
                <w:color w:val="auto"/>
                <w:kern w:val="0"/>
                <w:sz w:val="18"/>
                <w:szCs w:val="18"/>
                <w:highlight w:val="none"/>
                <w:lang w:eastAsia="zh-CN" w:bidi="ar"/>
              </w:rPr>
              <w:t>中华人民共和国</w:t>
            </w:r>
            <w:r>
              <w:rPr>
                <w:rFonts w:hint="eastAsia" w:asciiTheme="majorEastAsia" w:hAnsiTheme="majorEastAsia" w:eastAsiaTheme="majorEastAsia" w:cstheme="majorEastAsia"/>
                <w:color w:val="auto"/>
                <w:kern w:val="0"/>
                <w:sz w:val="18"/>
                <w:szCs w:val="18"/>
                <w:highlight w:val="none"/>
                <w:lang w:bidi="ar"/>
              </w:rPr>
              <w:t>价格法》第20、22、23、24、28条；《贵州省价格条例》第4、5、6条；《政府制定价格行为规则》第3、7、11、13、15、19、22条；《政府制定价格成本监审办法》第</w:t>
            </w:r>
            <w:r>
              <w:rPr>
                <w:rFonts w:hint="eastAsia" w:asciiTheme="majorEastAsia" w:hAnsiTheme="majorEastAsia" w:eastAsiaTheme="majorEastAsia" w:cstheme="majorEastAsia"/>
                <w:color w:val="auto"/>
                <w:kern w:val="0"/>
                <w:sz w:val="18"/>
                <w:szCs w:val="18"/>
                <w:highlight w:val="none"/>
                <w:lang w:val="en-US" w:eastAsia="zh-CN" w:bidi="ar"/>
              </w:rPr>
              <w:t>4</w:t>
            </w:r>
            <w:r>
              <w:rPr>
                <w:rFonts w:hint="eastAsia" w:asciiTheme="majorEastAsia" w:hAnsiTheme="majorEastAsia" w:eastAsiaTheme="majorEastAsia" w:cstheme="majorEastAsia"/>
                <w:color w:val="auto"/>
                <w:kern w:val="0"/>
                <w:sz w:val="18"/>
                <w:szCs w:val="18"/>
                <w:highlight w:val="none"/>
                <w:lang w:bidi="ar"/>
              </w:rPr>
              <w:t>条。</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价格经贸科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单位法定代表人、分管领导、科室负责人及具体经办人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rPr>
            </w:pPr>
          </w:p>
        </w:tc>
      </w:tr>
      <w:tr>
        <w:tblPrEx>
          <w:tblCellMar>
            <w:top w:w="0" w:type="dxa"/>
            <w:left w:w="108" w:type="dxa"/>
            <w:bottom w:w="0" w:type="dxa"/>
            <w:right w:w="108" w:type="dxa"/>
          </w:tblCellMar>
        </w:tblPrEx>
        <w:trPr>
          <w:trHeight w:val="3681"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heme="majorEastAsia" w:hAnsiTheme="majorEastAsia" w:eastAsiaTheme="majorEastAsia" w:cstheme="majorEastAsia"/>
                <w:color w:val="auto"/>
                <w:kern w:val="0"/>
                <w:sz w:val="18"/>
                <w:szCs w:val="18"/>
                <w:highlight w:val="none"/>
                <w:lang w:val="en-US" w:eastAsia="zh-CN" w:bidi="ar"/>
              </w:rPr>
            </w:pPr>
            <w:r>
              <w:rPr>
                <w:rFonts w:hint="eastAsia" w:asciiTheme="majorEastAsia" w:hAnsiTheme="majorEastAsia" w:eastAsiaTheme="majorEastAsia" w:cstheme="majorEastAsia"/>
                <w:color w:val="auto"/>
                <w:kern w:val="0"/>
                <w:sz w:val="18"/>
                <w:szCs w:val="18"/>
                <w:highlight w:val="none"/>
                <w:lang w:val="en-US" w:eastAsia="zh-CN" w:bidi="ar"/>
              </w:rPr>
              <w:t>17</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eastAsia="zh-CN" w:bidi="ar"/>
              </w:rPr>
              <w:t>行政许可</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val="en-US" w:eastAsia="zh-CN" w:bidi="ar"/>
              </w:rPr>
              <w:t xml:space="preserve">新建不能满足管道保护要 </w:t>
            </w:r>
          </w:p>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val="en-US" w:eastAsia="zh-CN" w:bidi="ar"/>
              </w:rPr>
              <w:t xml:space="preserve">求的石油天然气管道防护 </w:t>
            </w:r>
          </w:p>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val="en-US" w:eastAsia="zh-CN" w:bidi="ar"/>
              </w:rPr>
              <w:t>方案审批</w:t>
            </w:r>
          </w:p>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rPr>
            </w:pP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Style w:val="7"/>
                <w:rFonts w:hint="eastAsia" w:asciiTheme="majorEastAsia" w:hAnsiTheme="majorEastAsia" w:eastAsiaTheme="majorEastAsia" w:cstheme="majorEastAsia"/>
                <w:color w:val="auto"/>
                <w:sz w:val="18"/>
                <w:szCs w:val="18"/>
                <w:highlight w:val="none"/>
                <w:lang w:val="en-US" w:eastAsia="zh-CN" w:bidi="ar"/>
              </w:rPr>
            </w:pPr>
            <w:r>
              <w:rPr>
                <w:rFonts w:hint="eastAsia" w:asciiTheme="majorEastAsia" w:hAnsiTheme="majorEastAsia" w:eastAsiaTheme="majorEastAsia" w:cstheme="majorEastAsia"/>
                <w:color w:val="auto"/>
                <w:kern w:val="0"/>
                <w:sz w:val="18"/>
                <w:szCs w:val="18"/>
                <w:highlight w:val="none"/>
                <w:lang w:bidi="ar"/>
              </w:rPr>
              <w:t>《中华人民共和国石油天然气管道保护法》</w:t>
            </w:r>
            <w:r>
              <w:rPr>
                <w:rStyle w:val="7"/>
                <w:rFonts w:hint="eastAsia" w:asciiTheme="majorEastAsia" w:hAnsiTheme="majorEastAsia" w:eastAsiaTheme="majorEastAsia" w:cstheme="majorEastAsia"/>
                <w:color w:val="auto"/>
                <w:sz w:val="18"/>
                <w:szCs w:val="18"/>
                <w:highlight w:val="none"/>
                <w:lang w:val="en-US" w:eastAsia="zh-CN" w:bidi="ar"/>
              </w:rPr>
              <w:t xml:space="preserve">第五条 省、自治区、直辖市人民政府能源主管部门和设区的市级、县级人民政府指定的部门，依照本法规定主管本行政区域的管道保护工作，协调处理本行政区域管道保护的重大问题，指导、监督有关单位履行管道保护义务，依法查处危害管道安全的违法行为。县级以上地方人民政府其他有关部门依照有关法律、行政法规的规定，在各自职责范围内负责管道保护的相关工作。 省、自治区、直辖市人民政府能源主管部门和设区的市级、县级人民政府指定的部门，统称县级以上地方人民政府主管管道保护工作的部门。 </w:t>
            </w:r>
          </w:p>
          <w:p>
            <w:pPr>
              <w:widowControl/>
              <w:spacing w:line="240" w:lineRule="exact"/>
              <w:jc w:val="left"/>
              <w:textAlignment w:val="center"/>
              <w:rPr>
                <w:rStyle w:val="7"/>
                <w:rFonts w:hint="eastAsia" w:asciiTheme="majorEastAsia" w:hAnsiTheme="majorEastAsia" w:eastAsiaTheme="majorEastAsia" w:cstheme="majorEastAsia"/>
                <w:color w:val="auto"/>
                <w:sz w:val="18"/>
                <w:szCs w:val="18"/>
                <w:highlight w:val="none"/>
                <w:lang w:val="en-US" w:eastAsia="zh-CN" w:bidi="ar"/>
              </w:rPr>
            </w:pPr>
            <w:r>
              <w:rPr>
                <w:rStyle w:val="7"/>
                <w:rFonts w:hint="eastAsia" w:asciiTheme="majorEastAsia" w:hAnsiTheme="majorEastAsia" w:eastAsiaTheme="majorEastAsia" w:cstheme="majorEastAsia"/>
                <w:color w:val="auto"/>
                <w:sz w:val="18"/>
                <w:szCs w:val="18"/>
                <w:highlight w:val="none"/>
                <w:lang w:val="en-US" w:eastAsia="zh-CN" w:bidi="ar"/>
              </w:rPr>
              <w:t xml:space="preserve">第十二条 管道企业应当根据全国管道发展规划编制管道建设规划，并将管道建设规划确定的管道建设选线方案报送拟建管道所在地县级以上地方人民政府城乡规划主管部门审核；经审核符合城乡规划的，应当依法纳入当地城乡规划。 纳入城乡规划的管道建设用地，不得擅自改变用途。 </w:t>
            </w:r>
          </w:p>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rPr>
            </w:pPr>
            <w:r>
              <w:rPr>
                <w:rStyle w:val="7"/>
                <w:rFonts w:hint="eastAsia" w:asciiTheme="majorEastAsia" w:hAnsiTheme="majorEastAsia" w:eastAsiaTheme="majorEastAsia" w:cstheme="majorEastAsia"/>
                <w:color w:val="auto"/>
                <w:sz w:val="18"/>
                <w:szCs w:val="18"/>
                <w:highlight w:val="none"/>
                <w:lang w:val="en-US" w:eastAsia="zh-CN" w:bidi="ar"/>
              </w:rPr>
              <w:t>第十三条 管道建设的选线应当避开地震活动断层和容易发生洪灾、地质灾害的区域，与建筑物、构筑物、铁路、公路、航道、港口、市政设施、军事设施、电缆、光缆等保持本法和有关法律、行政法规以及国家技术规范的强制性要求规定的保护距离。 新建管道通过的区域受地理条件限制，不能满足前款规定的管道保护要求的，管道企业应当提出防护方案，经管道保护方面的专家评审论证，并经管道所在地县级以上地方人民政府主管管道保护工作的部门批准后，方可建设。 管道建设项目应当依法进行环境影响评价。</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1.受理责任，公示法定应当提交的材料；一次性告知补正材料，依法受理或不予受理申请（不予受理应当告知理由）。</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2.审查责任：对申请人提交的申请材料进行审查，提出审查意见。</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3.在规定期限内作出书面决定（不予备案应说明理由）。</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4.送达责任：在规定期限内制定并向申请人送达法律凭证。</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5.事后监管责任：加强项目监管、重大项目稽查。</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6.法律法规规章文件规定应履行的其他责任。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i w:val="0"/>
                <w:caps w:val="0"/>
                <w:color w:val="666666"/>
                <w:spacing w:val="0"/>
                <w:sz w:val="18"/>
                <w:szCs w:val="18"/>
                <w:shd w:val="clear" w:fill="FFFFFF"/>
              </w:rPr>
              <w:t>《中华人民共和国石油天然气管道保护法》</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val="en-US" w:eastAsia="zh-CN" w:bidi="ar"/>
              </w:rPr>
              <w:t>项目服务科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单位法定代表人、分管领导、处室负责人、具体经办人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lang w:eastAsia="zh-CN"/>
              </w:rPr>
            </w:pPr>
          </w:p>
        </w:tc>
      </w:tr>
      <w:tr>
        <w:tblPrEx>
          <w:tblCellMar>
            <w:top w:w="0" w:type="dxa"/>
            <w:left w:w="108" w:type="dxa"/>
            <w:bottom w:w="0" w:type="dxa"/>
            <w:right w:w="108" w:type="dxa"/>
          </w:tblCellMar>
        </w:tblPrEx>
        <w:trPr>
          <w:trHeight w:val="3033"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heme="majorEastAsia" w:hAnsiTheme="majorEastAsia" w:eastAsiaTheme="majorEastAsia" w:cstheme="majorEastAsia"/>
                <w:color w:val="auto"/>
                <w:kern w:val="0"/>
                <w:sz w:val="18"/>
                <w:szCs w:val="18"/>
                <w:highlight w:val="none"/>
                <w:lang w:val="en-US" w:eastAsia="zh-CN" w:bidi="ar"/>
              </w:rPr>
            </w:pPr>
            <w:r>
              <w:rPr>
                <w:rFonts w:hint="eastAsia" w:asciiTheme="majorEastAsia" w:hAnsiTheme="majorEastAsia" w:eastAsiaTheme="majorEastAsia" w:cstheme="majorEastAsia"/>
                <w:color w:val="auto"/>
                <w:kern w:val="0"/>
                <w:sz w:val="18"/>
                <w:szCs w:val="18"/>
                <w:highlight w:val="none"/>
                <w:lang w:val="en-US" w:eastAsia="zh-CN" w:bidi="ar"/>
              </w:rPr>
              <w:t>18</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val="en-US" w:eastAsia="zh-CN" w:bidi="ar"/>
              </w:rPr>
            </w:pPr>
            <w:r>
              <w:rPr>
                <w:rFonts w:hint="eastAsia" w:asciiTheme="majorEastAsia" w:hAnsiTheme="majorEastAsia" w:eastAsiaTheme="majorEastAsia" w:cstheme="majorEastAsia"/>
                <w:color w:val="auto"/>
                <w:kern w:val="0"/>
                <w:sz w:val="18"/>
                <w:szCs w:val="18"/>
                <w:highlight w:val="none"/>
                <w:lang w:val="en-US" w:eastAsia="zh-CN" w:bidi="ar"/>
              </w:rPr>
              <w:t>行政许可</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eastAsia="zh-CN" w:bidi="ar"/>
              </w:rPr>
              <w:t>可能影响石油天然气管道保护的施工作业审批</w:t>
            </w:r>
          </w:p>
        </w:tc>
        <w:tc>
          <w:tcPr>
            <w:tcW w:w="39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Style w:val="7"/>
                <w:rFonts w:hint="eastAsia" w:asciiTheme="majorEastAsia" w:hAnsiTheme="majorEastAsia" w:eastAsiaTheme="majorEastAsia" w:cstheme="majorEastAsia"/>
                <w:color w:val="auto"/>
                <w:sz w:val="18"/>
                <w:szCs w:val="18"/>
                <w:highlight w:val="none"/>
                <w:lang w:val="en-US" w:eastAsia="zh-CN" w:bidi="ar"/>
              </w:rPr>
            </w:pPr>
            <w:r>
              <w:rPr>
                <w:rFonts w:hint="eastAsia" w:asciiTheme="majorEastAsia" w:hAnsiTheme="majorEastAsia" w:eastAsiaTheme="majorEastAsia" w:cstheme="majorEastAsia"/>
                <w:color w:val="auto"/>
                <w:kern w:val="0"/>
                <w:sz w:val="18"/>
                <w:szCs w:val="18"/>
                <w:highlight w:val="none"/>
                <w:lang w:bidi="ar"/>
              </w:rPr>
              <w:t>《中华人民共和国石油天然气管道保护法》</w:t>
            </w:r>
            <w:r>
              <w:rPr>
                <w:rStyle w:val="7"/>
                <w:rFonts w:hint="eastAsia" w:asciiTheme="majorEastAsia" w:hAnsiTheme="majorEastAsia" w:eastAsiaTheme="majorEastAsia" w:cstheme="majorEastAsia"/>
                <w:color w:val="auto"/>
                <w:sz w:val="18"/>
                <w:szCs w:val="18"/>
                <w:highlight w:val="none"/>
                <w:lang w:val="en-US" w:eastAsia="zh-CN" w:bidi="ar"/>
              </w:rPr>
              <w:t xml:space="preserve">第五条 省、自治区、直辖市人民政府能源主管部门和设区的市级、县级人民政府指定的部门，依照本法规定主管本行政区域的管道保护工作，协调处理本行政区域管道保护的重大问题，指导、监督有关单位履行管道保护义务，依法查处危害管道安全的违法行为。县级以上地方人民政府其他有关部门依照有关法律、行政法规的规定，在各自职责范围内负责管道保护的相关工作。 省、自治区、直辖市人民政府能源主管部门和设区的市级、县级人民政府指定的部门，统称县级以上地方人民政府主管管道保护工作的部门。 </w:t>
            </w:r>
          </w:p>
          <w:p>
            <w:pPr>
              <w:widowControl/>
              <w:spacing w:line="240" w:lineRule="exact"/>
              <w:jc w:val="left"/>
              <w:textAlignment w:val="center"/>
              <w:rPr>
                <w:rStyle w:val="7"/>
                <w:rFonts w:hint="eastAsia" w:asciiTheme="majorEastAsia" w:hAnsiTheme="majorEastAsia" w:eastAsiaTheme="majorEastAsia" w:cstheme="majorEastAsia"/>
                <w:color w:val="auto"/>
                <w:sz w:val="18"/>
                <w:szCs w:val="18"/>
                <w:highlight w:val="none"/>
                <w:lang w:val="en-US" w:eastAsia="zh-CN" w:bidi="ar"/>
              </w:rPr>
            </w:pPr>
            <w:r>
              <w:rPr>
                <w:rStyle w:val="7"/>
                <w:rFonts w:hint="eastAsia" w:asciiTheme="majorEastAsia" w:hAnsiTheme="majorEastAsia" w:eastAsiaTheme="majorEastAsia" w:cstheme="majorEastAsia"/>
                <w:color w:val="auto"/>
                <w:sz w:val="18"/>
                <w:szCs w:val="18"/>
                <w:highlight w:val="none"/>
                <w:lang w:val="en-US" w:eastAsia="zh-CN" w:bidi="ar"/>
              </w:rPr>
              <w:t xml:space="preserve">第十二条 管道企业应当根据全国管道发展规划编制管道建设规划，并将管道建设规划确定的管道建设选线方案报送拟建管道所在地县级以上地方人民政府城乡规划主管部门审核；经审核符合城乡规划的，应当依法纳入当地城乡规划。 纳入城乡规划的管道建设用地，不得擅自改变用途。 </w:t>
            </w:r>
          </w:p>
          <w:p>
            <w:pPr>
              <w:widowControl/>
              <w:spacing w:line="240" w:lineRule="exact"/>
              <w:jc w:val="left"/>
              <w:textAlignment w:val="center"/>
              <w:rPr>
                <w:rStyle w:val="7"/>
                <w:rFonts w:hint="eastAsia" w:asciiTheme="majorEastAsia" w:hAnsiTheme="majorEastAsia" w:eastAsiaTheme="majorEastAsia" w:cstheme="majorEastAsia"/>
                <w:color w:val="auto"/>
                <w:sz w:val="18"/>
                <w:szCs w:val="18"/>
                <w:highlight w:val="none"/>
                <w:lang w:val="en-US" w:eastAsia="zh-CN" w:bidi="ar"/>
              </w:rPr>
            </w:pPr>
            <w:r>
              <w:rPr>
                <w:rStyle w:val="7"/>
                <w:rFonts w:hint="eastAsia" w:asciiTheme="majorEastAsia" w:hAnsiTheme="majorEastAsia" w:eastAsiaTheme="majorEastAsia" w:cstheme="majorEastAsia"/>
                <w:color w:val="auto"/>
                <w:sz w:val="18"/>
                <w:szCs w:val="18"/>
                <w:highlight w:val="none"/>
                <w:lang w:val="en-US" w:eastAsia="zh-CN" w:bidi="ar"/>
              </w:rPr>
              <w:t>第十三条 管道建设的选线应当避开地震活动断层和容易发生洪灾、地质灾害的区域，与建筑物、构筑物、铁路、公路、航道、港口、市政设施、军事设施、电缆、光缆等保持本法和有关法律、行政法规以及国家技术规范的强制性要求规定的保护距离。 新建管道通过的区域受地理条件限制，不能满足前款规定的管道保护要求的，管道企业应当提出防护方案，经管道保护方面的专家评审论证，并经管道所在地县级以上地方人民政府主管管道保护工作的部门批准后，方可建设。 管道建设项目应当依法进行环境影响评价。</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000000" w:themeColor="text1"/>
                <w:kern w:val="0"/>
                <w:sz w:val="18"/>
                <w:szCs w:val="18"/>
                <w:highlight w:val="none"/>
                <w:shd w:val="clear" w:color="auto" w:fill="auto"/>
                <w:lang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highlight w:val="none"/>
                <w:shd w:val="clear" w:color="auto" w:fill="auto"/>
                <w:lang w:bidi="ar"/>
                <w14:textFill>
                  <w14:solidFill>
                    <w14:schemeClr w14:val="tx1"/>
                  </w14:solidFill>
                </w14:textFill>
              </w:rPr>
              <w:t>1.受理责任，公示法定应当提交的材料；一次性告知补正材料，依法受理或不予受理申请（不予受理应当告知理由）。</w:t>
            </w:r>
          </w:p>
          <w:p>
            <w:pPr>
              <w:widowControl/>
              <w:spacing w:line="240" w:lineRule="exact"/>
              <w:textAlignment w:val="center"/>
              <w:rPr>
                <w:rFonts w:hint="eastAsia" w:asciiTheme="majorEastAsia" w:hAnsiTheme="majorEastAsia" w:eastAsiaTheme="majorEastAsia" w:cstheme="majorEastAsia"/>
                <w:color w:val="000000" w:themeColor="text1"/>
                <w:kern w:val="0"/>
                <w:sz w:val="18"/>
                <w:szCs w:val="18"/>
                <w:highlight w:val="none"/>
                <w:shd w:val="clear" w:color="auto" w:fill="auto"/>
                <w:lang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highlight w:val="none"/>
                <w:shd w:val="clear" w:color="auto" w:fill="auto"/>
                <w:lang w:bidi="ar"/>
                <w14:textFill>
                  <w14:solidFill>
                    <w14:schemeClr w14:val="tx1"/>
                  </w14:solidFill>
                </w14:textFill>
              </w:rPr>
              <w:t>2.审查责任：对申请人提交的申请材料进行审查，提出审查意见。</w:t>
            </w:r>
          </w:p>
          <w:p>
            <w:pPr>
              <w:widowControl/>
              <w:spacing w:line="240" w:lineRule="exact"/>
              <w:textAlignment w:val="center"/>
              <w:rPr>
                <w:rFonts w:hint="eastAsia" w:asciiTheme="majorEastAsia" w:hAnsiTheme="majorEastAsia" w:eastAsiaTheme="majorEastAsia" w:cstheme="majorEastAsia"/>
                <w:color w:val="000000" w:themeColor="text1"/>
                <w:kern w:val="0"/>
                <w:sz w:val="18"/>
                <w:szCs w:val="18"/>
                <w:highlight w:val="none"/>
                <w:shd w:val="clear" w:color="auto" w:fill="auto"/>
                <w:lang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highlight w:val="none"/>
                <w:shd w:val="clear" w:color="auto" w:fill="auto"/>
                <w:lang w:bidi="ar"/>
                <w14:textFill>
                  <w14:solidFill>
                    <w14:schemeClr w14:val="tx1"/>
                  </w14:solidFill>
                </w14:textFill>
              </w:rPr>
              <w:t>3.在规定期限内作出书面决定（不予备案应说明理由）。</w:t>
            </w:r>
          </w:p>
          <w:p>
            <w:pPr>
              <w:widowControl/>
              <w:spacing w:line="240" w:lineRule="exact"/>
              <w:textAlignment w:val="center"/>
              <w:rPr>
                <w:rFonts w:hint="eastAsia" w:asciiTheme="majorEastAsia" w:hAnsiTheme="majorEastAsia" w:eastAsiaTheme="majorEastAsia" w:cstheme="majorEastAsia"/>
                <w:color w:val="000000" w:themeColor="text1"/>
                <w:kern w:val="0"/>
                <w:sz w:val="18"/>
                <w:szCs w:val="18"/>
                <w:highlight w:val="none"/>
                <w:shd w:val="clear" w:color="auto" w:fill="auto"/>
                <w:lang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highlight w:val="none"/>
                <w:shd w:val="clear" w:color="auto" w:fill="auto"/>
                <w:lang w:bidi="ar"/>
                <w14:textFill>
                  <w14:solidFill>
                    <w14:schemeClr w14:val="tx1"/>
                  </w14:solidFill>
                </w14:textFill>
              </w:rPr>
              <w:t>4.送达责任：在规定期限内制定并向申请人送达法律凭证。</w:t>
            </w:r>
          </w:p>
          <w:p>
            <w:pPr>
              <w:widowControl/>
              <w:spacing w:line="240" w:lineRule="exact"/>
              <w:textAlignment w:val="center"/>
              <w:rPr>
                <w:rFonts w:hint="eastAsia" w:asciiTheme="majorEastAsia" w:hAnsiTheme="majorEastAsia" w:eastAsiaTheme="majorEastAsia" w:cstheme="majorEastAsia"/>
                <w:color w:val="000000" w:themeColor="text1"/>
                <w:kern w:val="0"/>
                <w:sz w:val="18"/>
                <w:szCs w:val="18"/>
                <w:highlight w:val="none"/>
                <w:shd w:val="clear" w:color="auto" w:fill="auto"/>
                <w:lang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highlight w:val="none"/>
                <w:shd w:val="clear" w:color="auto" w:fill="auto"/>
                <w:lang w:bidi="ar"/>
                <w14:textFill>
                  <w14:solidFill>
                    <w14:schemeClr w14:val="tx1"/>
                  </w14:solidFill>
                </w14:textFill>
              </w:rPr>
              <w:t>5.事后监管责任：加强项目监管、重大项目稽查。</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000000" w:themeColor="text1"/>
                <w:kern w:val="0"/>
                <w:sz w:val="18"/>
                <w:szCs w:val="18"/>
                <w:highlight w:val="none"/>
                <w:shd w:val="clear" w:color="auto" w:fill="auto"/>
                <w:lang w:bidi="ar"/>
                <w14:textFill>
                  <w14:solidFill>
                    <w14:schemeClr w14:val="tx1"/>
                  </w14:solidFill>
                </w14:textFill>
              </w:rPr>
              <w:t>6.法律法规规章文件规定应履行的其他责任。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i w:val="0"/>
                <w:caps w:val="0"/>
                <w:color w:val="666666"/>
                <w:spacing w:val="0"/>
                <w:sz w:val="18"/>
                <w:szCs w:val="18"/>
                <w:shd w:val="clear" w:fill="FFFFFF"/>
              </w:rPr>
              <w:t>《中华人民共和国石油天然气管道保护法》</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val="en-US" w:eastAsia="zh-CN" w:bidi="ar"/>
              </w:rPr>
              <w:t>项目服务科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单位法定代表人、分管领导、处室负责人、具体经办人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sz w:val="18"/>
                <w:szCs w:val="18"/>
                <w:highlight w:val="none"/>
                <w:lang w:val="en-US" w:eastAsia="zh-CN"/>
              </w:rPr>
              <w:t>新增</w:t>
            </w:r>
          </w:p>
        </w:tc>
      </w:tr>
      <w:tr>
        <w:tblPrEx>
          <w:tblCellMar>
            <w:top w:w="0" w:type="dxa"/>
            <w:left w:w="108" w:type="dxa"/>
            <w:bottom w:w="0" w:type="dxa"/>
            <w:right w:w="108" w:type="dxa"/>
          </w:tblCellMar>
        </w:tblPrEx>
        <w:trPr>
          <w:trHeight w:val="6920"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heme="majorEastAsia" w:hAnsiTheme="majorEastAsia" w:eastAsiaTheme="majorEastAsia" w:cstheme="majorEastAsia"/>
                <w:color w:val="auto"/>
                <w:kern w:val="0"/>
                <w:sz w:val="18"/>
                <w:szCs w:val="18"/>
                <w:highlight w:val="none"/>
                <w:lang w:val="en-US" w:eastAsia="zh-CN" w:bidi="ar"/>
              </w:rPr>
            </w:pPr>
            <w:r>
              <w:rPr>
                <w:rFonts w:hint="eastAsia" w:asciiTheme="majorEastAsia" w:hAnsiTheme="majorEastAsia" w:eastAsiaTheme="majorEastAsia" w:cstheme="majorEastAsia"/>
                <w:color w:val="auto"/>
                <w:kern w:val="0"/>
                <w:sz w:val="18"/>
                <w:szCs w:val="18"/>
                <w:highlight w:val="none"/>
                <w:lang w:val="en-US" w:eastAsia="zh-CN" w:bidi="ar"/>
              </w:rPr>
              <w:t>19</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sz w:val="18"/>
                <w:szCs w:val="18"/>
                <w:highlight w:val="none"/>
                <w:lang w:eastAsia="zh-CN"/>
              </w:rPr>
              <w:t>行政许可</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auto"/>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sz w:val="18"/>
                <w:szCs w:val="18"/>
                <w:highlight w:val="none"/>
                <w:lang w:eastAsia="zh-CN"/>
              </w:rPr>
              <w:t>在电力设施周围或者电力设施保护区内进行可能危及电力设施安全作业审批</w:t>
            </w:r>
          </w:p>
        </w:tc>
        <w:tc>
          <w:tcPr>
            <w:tcW w:w="397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line="240" w:lineRule="exact"/>
              <w:jc w:val="left"/>
              <w:textAlignment w:val="center"/>
              <w:rPr>
                <w:rFonts w:hint="eastAsia" w:asciiTheme="majorEastAsia" w:hAnsiTheme="majorEastAsia" w:eastAsiaTheme="majorEastAsia" w:cstheme="majorEastAsia"/>
                <w:color w:val="auto"/>
                <w:sz w:val="18"/>
                <w:szCs w:val="18"/>
                <w:highlight w:val="none"/>
                <w:lang w:val="en-US" w:eastAsia="zh-CN"/>
              </w:rPr>
            </w:pPr>
            <w:r>
              <w:rPr>
                <w:rFonts w:hint="eastAsia" w:asciiTheme="majorEastAsia" w:hAnsiTheme="majorEastAsia" w:eastAsiaTheme="majorEastAsia" w:cstheme="majorEastAsia"/>
                <w:color w:val="auto"/>
                <w:sz w:val="18"/>
                <w:szCs w:val="18"/>
                <w:highlight w:val="none"/>
                <w:lang w:val="en-US" w:eastAsia="zh-CN"/>
              </w:rPr>
              <w:t>《中华人民共和国电力法》（1995年12月28日主席令第60号，2009年8月27日主席令第18号、2015年4月24日主席令第24号修订）第六条：国务院电力管理部门负责全国电力事业的监督管理。国务院有关部门在各自的职责范围内负责电力事业的监督管理。县级以上地方人民政府经济综合主管部门是本行政区域内的电力管理部门，负责电力事业的监督管理。县级以上地方人民政府有关部门在各自的职责范围内负责电力事业的监督管理。第五十二条：任何单位和个人不得危害发电设施、变电设施和电力线路设施及其有关辅助设施。在电力设施周围进行爆破及其他可能危及电力设施安全的作业的，应当按照国务院有关电力设施保护的规定，经批准并采取确保电力设施安全的措施后，方可进行作业。第五十四</w:t>
            </w:r>
            <w:r>
              <w:rPr>
                <w:rStyle w:val="7"/>
                <w:rFonts w:hint="eastAsia" w:asciiTheme="majorEastAsia" w:hAnsiTheme="majorEastAsia" w:eastAsiaTheme="majorEastAsia" w:cstheme="majorEastAsia"/>
                <w:i w:val="0"/>
                <w:caps w:val="0"/>
                <w:color w:val="auto"/>
                <w:spacing w:val="0"/>
                <w:kern w:val="0"/>
                <w:sz w:val="18"/>
                <w:szCs w:val="18"/>
                <w:highlight w:val="none"/>
                <w:shd w:val="clear" w:fill="FFFFFF"/>
                <w:lang w:val="en-US" w:eastAsia="zh-CN" w:bidi="ar"/>
              </w:rPr>
              <w:t>条：</w:t>
            </w:r>
            <w:r>
              <w:rPr>
                <w:rFonts w:hint="eastAsia" w:asciiTheme="majorEastAsia" w:hAnsiTheme="majorEastAsia" w:eastAsiaTheme="majorEastAsia" w:cstheme="majorEastAsia"/>
                <w:color w:val="auto"/>
                <w:sz w:val="18"/>
                <w:szCs w:val="18"/>
                <w:highlight w:val="none"/>
                <w:lang w:val="en-US" w:eastAsia="zh-CN"/>
              </w:rPr>
              <w:t>任何单位和个人需要在依法划定的电力设施保护区内进行可能危及电力设施安全的作业时，应当经电力管理部门批准并采取安全措施后，方可进行作业。</w:t>
            </w:r>
          </w:p>
          <w:p>
            <w:pPr>
              <w:keepNext w:val="0"/>
              <w:keepLines w:val="0"/>
              <w:widowControl/>
              <w:suppressLineNumbers w:val="0"/>
              <w:spacing w:line="240" w:lineRule="exact"/>
              <w:jc w:val="left"/>
              <w:textAlignment w:val="center"/>
              <w:rPr>
                <w:rFonts w:hint="eastAsia" w:asciiTheme="majorEastAsia" w:hAnsiTheme="majorEastAsia" w:eastAsiaTheme="majorEastAsia" w:cstheme="majorEastAsia"/>
                <w:color w:val="auto"/>
                <w:sz w:val="18"/>
                <w:szCs w:val="18"/>
                <w:highlight w:val="none"/>
                <w:lang w:val="en-US" w:eastAsia="zh-CN"/>
              </w:rPr>
            </w:pPr>
            <w:r>
              <w:rPr>
                <w:rFonts w:hint="eastAsia" w:asciiTheme="majorEastAsia" w:hAnsiTheme="majorEastAsia" w:eastAsiaTheme="majorEastAsia" w:cstheme="majorEastAsia"/>
                <w:color w:val="auto"/>
                <w:sz w:val="18"/>
                <w:szCs w:val="18"/>
                <w:highlight w:val="none"/>
                <w:lang w:val="en-US" w:eastAsia="zh-CN"/>
              </w:rPr>
              <w:t xml:space="preserve">《电力设施保护条例》（1987年9月15日国务院发布，1998年1月7日国务院令第239号、2011年1月8日国务院令第588号修订）第十七条　任何单位或个人必须经县级以上地方电力管理部门批准，并采取安全措施后，方可进行下列作业或活动：（一）在架空电力线路保护区内进行农田水利基本建设工程及打桩、钻探、开挖等作业；　（二）起重机械的任何部位进入架空电力线路保护区进行施工；（三）小于导线距穿越物体之间的安全距离，通过架空电力线路保护区；（四）在电力电缆线路保护区内进行作业。 </w:t>
            </w:r>
          </w:p>
          <w:p>
            <w:pPr>
              <w:widowControl/>
              <w:spacing w:line="240" w:lineRule="exact"/>
              <w:jc w:val="left"/>
              <w:textAlignment w:val="center"/>
              <w:rPr>
                <w:rStyle w:val="7"/>
                <w:rFonts w:hint="eastAsia" w:asciiTheme="majorEastAsia" w:hAnsiTheme="majorEastAsia" w:eastAsiaTheme="majorEastAsia" w:cstheme="majorEastAsia"/>
                <w:color w:val="auto"/>
                <w:sz w:val="18"/>
                <w:szCs w:val="18"/>
                <w:highlight w:val="none"/>
                <w:lang w:val="en-US" w:eastAsia="zh-CN" w:bidi="ar"/>
              </w:rPr>
            </w:pP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1.受理责任，公示法定应当提交的材料；一次性告知补正材料，依法受理或不予受理申请（不予受理应当告知理由）。</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2.审查责任：对申请人提交的申请材料进行审查，提出审查意见。</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3.在规定期限内作出书面决定（不予备案应说明理由）。</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4.送达责任：在规定期限内制定并向申请人送达法律凭证。</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5.事后监管责任：加强项目监管、重大项目稽查。</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6.法律法规规章文件规定应履行的其他责任。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numPr>
                <w:ilvl w:val="0"/>
                <w:numId w:val="0"/>
              </w:numPr>
              <w:spacing w:line="240" w:lineRule="exact"/>
              <w:ind w:left="0" w:leftChars="0" w:firstLine="0" w:firstLineChars="0"/>
              <w:jc w:val="left"/>
              <w:textAlignment w:val="center"/>
              <w:rPr>
                <w:rFonts w:hint="eastAsia" w:asciiTheme="majorEastAsia" w:hAnsiTheme="majorEastAsia" w:eastAsiaTheme="majorEastAsia" w:cstheme="majorEastAsia"/>
                <w:color w:val="auto"/>
                <w:kern w:val="0"/>
                <w:sz w:val="18"/>
                <w:szCs w:val="18"/>
                <w:highlight w:val="none"/>
                <w:lang w:bidi="ar"/>
              </w:rPr>
            </w:pPr>
            <w:r>
              <w:rPr>
                <w:rStyle w:val="7"/>
                <w:rFonts w:hint="eastAsia" w:asciiTheme="majorEastAsia" w:hAnsiTheme="majorEastAsia" w:eastAsiaTheme="majorEastAsia" w:cstheme="majorEastAsia"/>
                <w:i w:val="0"/>
                <w:caps w:val="0"/>
                <w:color w:val="auto"/>
                <w:spacing w:val="0"/>
                <w:kern w:val="0"/>
                <w:sz w:val="18"/>
                <w:szCs w:val="18"/>
                <w:highlight w:val="none"/>
                <w:shd w:val="clear" w:fill="FFFFFF"/>
                <w:lang w:val="en-US" w:eastAsia="zh-CN" w:bidi="ar"/>
              </w:rPr>
              <w:t>《中华人民共和国电力法》</w:t>
            </w:r>
            <w:r>
              <w:rPr>
                <w:rStyle w:val="7"/>
                <w:rFonts w:hint="eastAsia" w:asciiTheme="majorEastAsia" w:hAnsiTheme="majorEastAsia" w:eastAsiaTheme="majorEastAsia" w:cstheme="majorEastAsia"/>
                <w:i w:val="0"/>
                <w:caps w:val="0"/>
                <w:color w:val="auto"/>
                <w:spacing w:val="0"/>
                <w:kern w:val="0"/>
                <w:sz w:val="18"/>
                <w:szCs w:val="18"/>
                <w:highlight w:val="none"/>
                <w:shd w:val="clear" w:fill="FFFFFF"/>
                <w:lang w:eastAsia="zh-CN" w:bidi="ar"/>
              </w:rPr>
              <w:t>、</w:t>
            </w:r>
            <w:r>
              <w:rPr>
                <w:rStyle w:val="7"/>
                <w:rFonts w:hint="eastAsia" w:asciiTheme="majorEastAsia" w:hAnsiTheme="majorEastAsia" w:eastAsiaTheme="majorEastAsia" w:cstheme="majorEastAsia"/>
                <w:i w:val="0"/>
                <w:caps w:val="0"/>
                <w:color w:val="auto"/>
                <w:spacing w:val="0"/>
                <w:kern w:val="0"/>
                <w:sz w:val="18"/>
                <w:szCs w:val="18"/>
                <w:highlight w:val="none"/>
                <w:shd w:val="clear" w:fill="FFFFFF"/>
                <w:lang w:val="en-US" w:eastAsia="zh-CN" w:bidi="ar"/>
              </w:rPr>
              <w:t>《电力设施保护条例》</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val="en-US" w:eastAsia="zh-CN" w:bidi="ar"/>
              </w:rPr>
            </w:pPr>
            <w:r>
              <w:rPr>
                <w:rFonts w:hint="eastAsia" w:asciiTheme="majorEastAsia" w:hAnsiTheme="majorEastAsia" w:eastAsiaTheme="majorEastAsia" w:cstheme="majorEastAsia"/>
                <w:color w:val="auto"/>
                <w:kern w:val="0"/>
                <w:sz w:val="18"/>
                <w:szCs w:val="18"/>
                <w:highlight w:val="none"/>
                <w:lang w:val="en-US" w:eastAsia="zh-CN" w:bidi="ar"/>
              </w:rPr>
              <w:t>项目服务科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单位法定代表人、分管领导、处室负责人、具体经办人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eastAsia="zh-CN"/>
              </w:rPr>
            </w:pPr>
          </w:p>
        </w:tc>
      </w:tr>
      <w:tr>
        <w:tblPrEx>
          <w:tblCellMar>
            <w:top w:w="0" w:type="dxa"/>
            <w:left w:w="108" w:type="dxa"/>
            <w:bottom w:w="0" w:type="dxa"/>
            <w:right w:w="108" w:type="dxa"/>
          </w:tblCellMar>
        </w:tblPrEx>
        <w:trPr>
          <w:trHeight w:val="3892" w:hRule="atLeast"/>
          <w:jc w:val="center"/>
        </w:trPr>
        <w:tc>
          <w:tcPr>
            <w:tcW w:w="54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heme="majorEastAsia" w:hAnsiTheme="majorEastAsia" w:eastAsiaTheme="majorEastAsia" w:cstheme="majorEastAsia"/>
                <w:color w:val="auto"/>
                <w:kern w:val="0"/>
                <w:sz w:val="18"/>
                <w:szCs w:val="18"/>
                <w:highlight w:val="none"/>
                <w:lang w:val="en-US" w:eastAsia="zh-CN" w:bidi="ar"/>
              </w:rPr>
            </w:pPr>
            <w:r>
              <w:rPr>
                <w:rFonts w:hint="eastAsia" w:asciiTheme="majorEastAsia" w:hAnsiTheme="majorEastAsia" w:eastAsiaTheme="majorEastAsia" w:cstheme="majorEastAsia"/>
                <w:color w:val="auto"/>
                <w:kern w:val="0"/>
                <w:sz w:val="18"/>
                <w:szCs w:val="18"/>
                <w:highlight w:val="none"/>
                <w:lang w:val="en-US" w:eastAsia="zh-CN" w:bidi="ar"/>
              </w:rPr>
              <w:t>20</w:t>
            </w:r>
          </w:p>
        </w:tc>
        <w:tc>
          <w:tcPr>
            <w:tcW w:w="81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sz w:val="18"/>
                <w:szCs w:val="18"/>
                <w:highlight w:val="none"/>
                <w:lang w:eastAsia="zh-CN"/>
              </w:rPr>
              <w:t>行政许可</w:t>
            </w:r>
          </w:p>
        </w:tc>
        <w:tc>
          <w:tcPr>
            <w:tcW w:w="111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ajorEastAsia" w:hAnsiTheme="majorEastAsia" w:eastAsiaTheme="majorEastAsia" w:cstheme="majorEastAsia"/>
                <w:color w:val="auto"/>
                <w:sz w:val="18"/>
                <w:szCs w:val="18"/>
                <w:highlight w:val="none"/>
                <w:lang w:eastAsia="zh-CN"/>
              </w:rPr>
            </w:pPr>
            <w:r>
              <w:rPr>
                <w:rFonts w:hint="eastAsia" w:asciiTheme="majorEastAsia" w:hAnsiTheme="majorEastAsia" w:eastAsiaTheme="majorEastAsia" w:cstheme="majorEastAsia"/>
                <w:color w:val="auto"/>
                <w:kern w:val="0"/>
                <w:sz w:val="18"/>
                <w:szCs w:val="18"/>
                <w:highlight w:val="none"/>
                <w:lang w:bidi="ar"/>
              </w:rPr>
              <w:t>煤矿建设项目设计文件审批</w:t>
            </w:r>
          </w:p>
        </w:tc>
        <w:tc>
          <w:tcPr>
            <w:tcW w:w="3978" w:type="dxa"/>
            <w:tcBorders>
              <w:top w:val="single" w:color="000000" w:sz="4" w:space="0"/>
              <w:left w:val="single" w:color="000000" w:sz="4" w:space="0"/>
              <w:bottom w:val="single" w:color="000000" w:sz="4" w:space="0"/>
              <w:right w:val="single" w:color="000000" w:sz="4" w:space="0"/>
            </w:tcBorders>
            <w:vAlign w:val="center"/>
          </w:tcPr>
          <w:p>
            <w:pPr>
              <w:pStyle w:val="4"/>
              <w:widowControl/>
              <w:pBdr>
                <w:top w:val="none" w:color="auto" w:sz="0" w:space="0"/>
                <w:left w:val="none" w:color="auto" w:sz="0" w:space="0"/>
                <w:bottom w:val="none" w:color="auto" w:sz="0" w:space="0"/>
                <w:right w:val="none" w:color="auto" w:sz="0" w:space="0"/>
              </w:pBdr>
              <w:shd w:val="clear" w:fill="FFFFFF"/>
              <w:spacing w:before="225" w:beforeAutospacing="0" w:afterAutospacing="0" w:line="240" w:lineRule="exact"/>
              <w:jc w:val="left"/>
              <w:textAlignment w:val="center"/>
              <w:rPr>
                <w:rFonts w:hint="eastAsia" w:asciiTheme="majorEastAsia" w:hAnsiTheme="majorEastAsia" w:eastAsiaTheme="majorEastAsia" w:cstheme="majorEastAsia"/>
                <w:i w:val="0"/>
                <w:iCs w:val="0"/>
                <w:caps w:val="0"/>
                <w:color w:val="auto"/>
                <w:spacing w:val="0"/>
                <w:sz w:val="18"/>
                <w:szCs w:val="18"/>
                <w:highlight w:val="none"/>
                <w:shd w:val="clear" w:fill="auto"/>
              </w:rPr>
            </w:pPr>
            <w:r>
              <w:rPr>
                <w:rFonts w:hint="eastAsia" w:asciiTheme="majorEastAsia" w:hAnsiTheme="majorEastAsia" w:eastAsiaTheme="majorEastAsia" w:cstheme="majorEastAsia"/>
                <w:color w:val="auto"/>
                <w:kern w:val="2"/>
                <w:sz w:val="18"/>
                <w:szCs w:val="18"/>
                <w:highlight w:val="none"/>
                <w:lang w:val="en-US" w:eastAsia="zh-CN" w:bidi="ar-SA"/>
              </w:rPr>
              <w:t>《中华人民共和国矿山安全法》第八条　矿山建设工程的设计文件，必须符合矿山安全规程和行业技术规范，并按照国家规定经管理矿山企业的主管部门批准；不符合矿山安全规程和行业技术规范的，不得批准。矿山建设工程安全设施的设计必须有劳动行政主管部门参加审查。矿山安全规程和行业技术规范，由国务院管理矿山企业的主管部门制定。第十二条　矿山建设工程必须按照管理矿山企业的主管部门批准的设计文件施工。矿山建设工</w:t>
            </w:r>
            <w:r>
              <w:rPr>
                <w:rFonts w:hint="eastAsia" w:asciiTheme="majorEastAsia" w:hAnsiTheme="majorEastAsia" w:eastAsiaTheme="majorEastAsia" w:cstheme="majorEastAsia"/>
                <w:i w:val="0"/>
                <w:iCs w:val="0"/>
                <w:caps w:val="0"/>
                <w:color w:val="auto"/>
                <w:spacing w:val="0"/>
                <w:sz w:val="18"/>
                <w:szCs w:val="18"/>
                <w:highlight w:val="none"/>
                <w:shd w:val="clear" w:fill="FFFFFF"/>
              </w:rPr>
              <w:t>程安全设施竣工后，由管理矿山企业的主管部门验收，并须有劳动行政主管部门参加；不符合矿山安全规程和行业技术规范的，不得验收，不得投入生产。第三十四条　县级以上人民政府管理矿山企业的主管部门对矿山安全工作行使下列管理职责：（一）检查矿山企业贯彻执行矿山安全法律、法规的情况；（二）审查批准矿山建设工程安全设施的设计；（三）负责矿山建设工程安全设施的竣工验收；（四）组织矿长和矿山企业安全工作人员的培训工作；（五）调查和处理重大矿山事故；（六）法律、行政法规规定的其他管理职责。第三十七条　发生一般矿山事故，由矿山企业负责调查和处理。发生重大矿山事故，由政府及其有关部门、工会和矿山企业按照行政法规的规定进行调查和处理。第四十二条　矿山建设工程安全设施的设计未经批准擅自施工的，由管理矿山企业的主管部门责令停止施工；拒不执行的，由管理矿山企业的主管部门提请县级以上人民政府决定由有关主管部门吊销其采矿许可证和营业执照</w:t>
            </w:r>
            <w:r>
              <w:rPr>
                <w:rFonts w:hint="eastAsia" w:asciiTheme="majorEastAsia" w:hAnsiTheme="majorEastAsia" w:eastAsiaTheme="majorEastAsia" w:cstheme="majorEastAsia"/>
                <w:i w:val="0"/>
                <w:iCs w:val="0"/>
                <w:caps w:val="0"/>
                <w:color w:val="auto"/>
                <w:spacing w:val="0"/>
                <w:sz w:val="18"/>
                <w:szCs w:val="18"/>
                <w:highlight w:val="none"/>
                <w:shd w:val="clear" w:fill="FFFFFF"/>
                <w:lang w:eastAsia="zh-CN"/>
              </w:rPr>
              <w:t>。</w:t>
            </w:r>
            <w:r>
              <w:rPr>
                <w:rFonts w:hint="eastAsia" w:asciiTheme="majorEastAsia" w:hAnsiTheme="majorEastAsia" w:eastAsiaTheme="majorEastAsia" w:cstheme="majorEastAsia"/>
                <w:i w:val="0"/>
                <w:iCs w:val="0"/>
                <w:caps w:val="0"/>
                <w:color w:val="auto"/>
                <w:spacing w:val="0"/>
                <w:sz w:val="18"/>
                <w:szCs w:val="18"/>
                <w:highlight w:val="none"/>
                <w:shd w:val="clear" w:fill="FFFFFF"/>
                <w:lang w:val="en-US" w:eastAsia="zh-CN"/>
              </w:rPr>
              <w:t xml:space="preserve"> </w:t>
            </w:r>
            <w:r>
              <w:rPr>
                <w:rFonts w:hint="eastAsia" w:asciiTheme="majorEastAsia" w:hAnsiTheme="majorEastAsia" w:eastAsiaTheme="majorEastAsia" w:cstheme="majorEastAsia"/>
                <w:i w:val="0"/>
                <w:iCs w:val="0"/>
                <w:caps w:val="0"/>
                <w:color w:val="auto"/>
                <w:spacing w:val="0"/>
                <w:sz w:val="18"/>
                <w:szCs w:val="18"/>
                <w:highlight w:val="none"/>
                <w:shd w:val="clear" w:fill="FFFFFF"/>
              </w:rPr>
              <w:t>第四十三条　矿山建设工程的安全设施未经验收或者验收不合格擅自投入生产的，由劳动行政主管部门会同管理矿山企业的主管部门责令停止生产，并由劳动行政主管部门处以罚款；拒不停止生产的，由劳动行政主管部门提请县级以上人民政府决定由有关主管部门吊销其采矿许可证和营业执照。第四十四条　已经投入生产的矿山企业，不具备安全生产条件而强行开采的，由劳动行政主管部门会同管理矿山企业的主管部门责令限期改进；逾期仍不具备安全生产条件的，由劳动行政主管部门提请县级以上人民政府决定责令停产整顿或者由有关主管部门吊销其采矿许可证和营业执照。</w:t>
            </w:r>
            <w:r>
              <w:rPr>
                <w:rFonts w:hint="eastAsia" w:asciiTheme="majorEastAsia" w:hAnsiTheme="majorEastAsia" w:eastAsiaTheme="majorEastAsia" w:cstheme="majorEastAsia"/>
                <w:color w:val="auto"/>
                <w:kern w:val="0"/>
                <w:sz w:val="18"/>
                <w:szCs w:val="18"/>
                <w:highlight w:val="none"/>
                <w:lang w:bidi="ar"/>
              </w:rPr>
              <w:t>《中华人民共和国矿产资源法实施细则》</w:t>
            </w:r>
            <w:r>
              <w:rPr>
                <w:rFonts w:hint="eastAsia" w:asciiTheme="majorEastAsia" w:hAnsiTheme="majorEastAsia" w:eastAsiaTheme="majorEastAsia" w:cstheme="majorEastAsia"/>
                <w:b w:val="0"/>
                <w:bCs w:val="0"/>
                <w:i w:val="0"/>
                <w:iCs w:val="0"/>
                <w:caps w:val="0"/>
                <w:color w:val="auto"/>
                <w:spacing w:val="0"/>
                <w:sz w:val="18"/>
                <w:szCs w:val="18"/>
                <w:highlight w:val="none"/>
                <w:shd w:val="clear" w:fill="auto"/>
              </w:rPr>
              <w:t>第八条</w:t>
            </w:r>
            <w:r>
              <w:rPr>
                <w:rFonts w:hint="eastAsia" w:asciiTheme="majorEastAsia" w:hAnsiTheme="majorEastAsia" w:eastAsiaTheme="majorEastAsia" w:cstheme="majorEastAsia"/>
                <w:b w:val="0"/>
                <w:bCs w:val="0"/>
                <w:i w:val="0"/>
                <w:iCs w:val="0"/>
                <w:caps w:val="0"/>
                <w:color w:val="auto"/>
                <w:spacing w:val="0"/>
                <w:sz w:val="18"/>
                <w:szCs w:val="18"/>
                <w:highlight w:val="none"/>
                <w:shd w:val="clear" w:fill="auto"/>
                <w:lang w:val="en-US" w:eastAsia="zh-CN"/>
              </w:rPr>
              <w:t xml:space="preserve"> </w:t>
            </w:r>
            <w:r>
              <w:rPr>
                <w:rFonts w:hint="eastAsia" w:asciiTheme="majorEastAsia" w:hAnsiTheme="majorEastAsia" w:eastAsiaTheme="majorEastAsia" w:cstheme="majorEastAsia"/>
                <w:i w:val="0"/>
                <w:iCs w:val="0"/>
                <w:caps w:val="0"/>
                <w:color w:val="auto"/>
                <w:spacing w:val="0"/>
                <w:sz w:val="18"/>
                <w:szCs w:val="18"/>
                <w:highlight w:val="none"/>
                <w:shd w:val="clear" w:fill="auto"/>
              </w:rPr>
              <w:t>省、自治区、直辖市人民政府地质矿产主管部门主管本行政区域内矿产资源勘查、开采的监督管理工作。省、自治区、直辖市人民政府有关主管部门，协助同级地质矿产主管部门进行矿产资源勘查、开采的监督管理工作。</w:t>
            </w:r>
            <w:r>
              <w:rPr>
                <w:rFonts w:hint="eastAsia" w:asciiTheme="majorEastAsia" w:hAnsiTheme="majorEastAsia" w:eastAsiaTheme="majorEastAsia" w:cstheme="majorEastAsia"/>
                <w:b w:val="0"/>
                <w:bCs w:val="0"/>
                <w:i w:val="0"/>
                <w:iCs w:val="0"/>
                <w:caps w:val="0"/>
                <w:color w:val="auto"/>
                <w:spacing w:val="0"/>
                <w:sz w:val="18"/>
                <w:szCs w:val="18"/>
                <w:highlight w:val="none"/>
                <w:shd w:val="clear" w:fill="auto"/>
              </w:rPr>
              <w:t>第二十六条</w:t>
            </w:r>
            <w:r>
              <w:rPr>
                <w:rFonts w:hint="eastAsia" w:asciiTheme="majorEastAsia" w:hAnsiTheme="majorEastAsia" w:eastAsiaTheme="majorEastAsia" w:cstheme="majorEastAsia"/>
                <w:b w:val="0"/>
                <w:bCs w:val="0"/>
                <w:i w:val="0"/>
                <w:iCs w:val="0"/>
                <w:caps w:val="0"/>
                <w:color w:val="auto"/>
                <w:spacing w:val="0"/>
                <w:sz w:val="18"/>
                <w:szCs w:val="18"/>
                <w:highlight w:val="none"/>
                <w:shd w:val="clear" w:fill="auto"/>
                <w:lang w:val="en-US" w:eastAsia="zh-CN"/>
              </w:rPr>
              <w:t xml:space="preserve"> </w:t>
            </w:r>
            <w:r>
              <w:rPr>
                <w:rFonts w:hint="eastAsia" w:asciiTheme="majorEastAsia" w:hAnsiTheme="majorEastAsia" w:eastAsiaTheme="majorEastAsia" w:cstheme="majorEastAsia"/>
                <w:i w:val="0"/>
                <w:iCs w:val="0"/>
                <w:caps w:val="0"/>
                <w:color w:val="auto"/>
                <w:spacing w:val="0"/>
                <w:sz w:val="18"/>
                <w:szCs w:val="18"/>
                <w:highlight w:val="none"/>
                <w:shd w:val="clear" w:fill="auto"/>
              </w:rPr>
              <w:t>矿产资源行业开发规划和地区开发规划应当报送国务院计划行政主管部门、地质矿产主管部门备案。</w:t>
            </w:r>
          </w:p>
          <w:p>
            <w:pPr>
              <w:widowControl/>
              <w:spacing w:line="240" w:lineRule="exact"/>
              <w:jc w:val="left"/>
              <w:textAlignment w:val="center"/>
              <w:rPr>
                <w:rStyle w:val="7"/>
                <w:rFonts w:hint="eastAsia" w:asciiTheme="majorEastAsia" w:hAnsiTheme="majorEastAsia" w:eastAsiaTheme="majorEastAsia" w:cstheme="majorEastAsia"/>
                <w:color w:val="auto"/>
                <w:sz w:val="18"/>
                <w:szCs w:val="18"/>
                <w:highlight w:val="none"/>
                <w:lang w:val="en-US" w:eastAsia="zh-CN" w:bidi="ar"/>
              </w:rPr>
            </w:pPr>
            <w:r>
              <w:rPr>
                <w:rFonts w:hint="eastAsia" w:asciiTheme="majorEastAsia" w:hAnsiTheme="majorEastAsia" w:eastAsiaTheme="majorEastAsia" w:cstheme="majorEastAsia"/>
                <w:i w:val="0"/>
                <w:iCs w:val="0"/>
                <w:caps w:val="0"/>
                <w:color w:val="auto"/>
                <w:spacing w:val="0"/>
                <w:sz w:val="18"/>
                <w:szCs w:val="18"/>
                <w:highlight w:val="none"/>
                <w:shd w:val="clear" w:fill="FFFFFF"/>
              </w:rPr>
              <w:t>国务院计划行政主管部门、地质矿产主管部门，对不符合全国矿产资源规划的行业开发规划和地区开发规划，应当予以纠正。</w:t>
            </w:r>
          </w:p>
        </w:tc>
        <w:tc>
          <w:tcPr>
            <w:tcW w:w="394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1.受理责任，公示法定应当提交的材料；一次性告知补正材料，依法受理或不予受理申请（不予受理应当告知理由）。</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2.审查责任：对申请人提交的申请材料进行审查，提出审查意见。</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3.在规定期限内作出书面决定（不予备案应说明理由）。</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4.送达责任：在规定期限内制定并向申请人送达法律凭证。</w:t>
            </w:r>
          </w:p>
          <w:p>
            <w:pPr>
              <w:widowControl/>
              <w:spacing w:line="240" w:lineRule="exact"/>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5.事后监管责任：加强项目监管、重大项目稽查。</w:t>
            </w:r>
          </w:p>
          <w:p>
            <w:pPr>
              <w:widowControl/>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6.法律法规规章文件规定应履行的其他责任。</w:t>
            </w:r>
          </w:p>
        </w:tc>
        <w:tc>
          <w:tcPr>
            <w:tcW w:w="17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《中华人民共和国矿山安全法》、《中华人民共和国矿产资源法实施细则》</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val="en-US" w:eastAsia="zh-CN" w:bidi="ar"/>
              </w:rPr>
              <w:t>项目服务科</w:t>
            </w:r>
          </w:p>
        </w:tc>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单位法定代表人、分管领导、处室负责人、具体经办人</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ajorEastAsia" w:hAnsiTheme="majorEastAsia" w:eastAsiaTheme="majorEastAsia" w:cstheme="majorEastAsia"/>
                <w:color w:val="auto"/>
                <w:sz w:val="18"/>
                <w:szCs w:val="18"/>
                <w:highlight w:val="none"/>
                <w:lang w:eastAsia="zh-CN"/>
              </w:rPr>
            </w:pPr>
          </w:p>
        </w:tc>
      </w:tr>
    </w:tbl>
    <w:p/>
    <w:sectPr>
      <w:footerReference r:id="rId3" w:type="default"/>
      <w:pgSz w:w="16838" w:h="11906" w:orient="landscape"/>
      <w:pgMar w:top="1800" w:right="1440" w:bottom="1800" w:left="1440" w:header="851" w:footer="113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OTA0MDU3OWEwODRjODdmYjI4ODk4N2JkZTdhNmMifQ=="/>
    <w:docVar w:name="DocumentID" w:val="{E002BCDF-E478-4093-8761-3910360C2A4D}"/>
    <w:docVar w:name="DocumentName" w:val="经济发展局权力清单和责任清单目录（2022年版）（审查批注版）"/>
    <w:docVar w:name="KGWebUrl" w:val="http://ga.gw.gz.cegn.cn:91/seeyon/officeservlet"/>
  </w:docVars>
  <w:rsids>
    <w:rsidRoot w:val="3E0C2B71"/>
    <w:rsid w:val="006F1C05"/>
    <w:rsid w:val="009E17F8"/>
    <w:rsid w:val="013F1CB0"/>
    <w:rsid w:val="018502B5"/>
    <w:rsid w:val="018B4435"/>
    <w:rsid w:val="03612E61"/>
    <w:rsid w:val="039222E8"/>
    <w:rsid w:val="042526C8"/>
    <w:rsid w:val="046E4050"/>
    <w:rsid w:val="04EB587C"/>
    <w:rsid w:val="04F57929"/>
    <w:rsid w:val="06C672B0"/>
    <w:rsid w:val="07717A1A"/>
    <w:rsid w:val="084821C7"/>
    <w:rsid w:val="0AF034E6"/>
    <w:rsid w:val="0B073EED"/>
    <w:rsid w:val="0B385418"/>
    <w:rsid w:val="0B4522D5"/>
    <w:rsid w:val="0BE774D9"/>
    <w:rsid w:val="0C5E12E4"/>
    <w:rsid w:val="0C6A3350"/>
    <w:rsid w:val="0C716FC3"/>
    <w:rsid w:val="0CAE62DD"/>
    <w:rsid w:val="0CC91588"/>
    <w:rsid w:val="0CE73F31"/>
    <w:rsid w:val="0D1468BC"/>
    <w:rsid w:val="0E2D4F53"/>
    <w:rsid w:val="0E415060"/>
    <w:rsid w:val="0E864B15"/>
    <w:rsid w:val="0EB11E8E"/>
    <w:rsid w:val="0EE8530C"/>
    <w:rsid w:val="0F2A7DB9"/>
    <w:rsid w:val="0F544E0A"/>
    <w:rsid w:val="0FB268E2"/>
    <w:rsid w:val="102B7F24"/>
    <w:rsid w:val="103C40FA"/>
    <w:rsid w:val="10784DD8"/>
    <w:rsid w:val="108B46F9"/>
    <w:rsid w:val="10CE2E82"/>
    <w:rsid w:val="10F60129"/>
    <w:rsid w:val="11846F83"/>
    <w:rsid w:val="126B2921"/>
    <w:rsid w:val="127E2C49"/>
    <w:rsid w:val="12812C0B"/>
    <w:rsid w:val="13300CD0"/>
    <w:rsid w:val="136214BC"/>
    <w:rsid w:val="137242CB"/>
    <w:rsid w:val="141E19FD"/>
    <w:rsid w:val="1437637A"/>
    <w:rsid w:val="14401B26"/>
    <w:rsid w:val="14AB252C"/>
    <w:rsid w:val="159E0F96"/>
    <w:rsid w:val="16860BA2"/>
    <w:rsid w:val="16952F6F"/>
    <w:rsid w:val="169F297B"/>
    <w:rsid w:val="17465004"/>
    <w:rsid w:val="18C15E7F"/>
    <w:rsid w:val="19A85856"/>
    <w:rsid w:val="1A7430AD"/>
    <w:rsid w:val="1B276E14"/>
    <w:rsid w:val="1BB93E4C"/>
    <w:rsid w:val="1C265770"/>
    <w:rsid w:val="1C7A533C"/>
    <w:rsid w:val="1CBD6C8F"/>
    <w:rsid w:val="1D4946D6"/>
    <w:rsid w:val="1D803120"/>
    <w:rsid w:val="1D830191"/>
    <w:rsid w:val="1ED22630"/>
    <w:rsid w:val="1ED9071F"/>
    <w:rsid w:val="1F3507AE"/>
    <w:rsid w:val="1F9F7EED"/>
    <w:rsid w:val="1FAB6B49"/>
    <w:rsid w:val="2095020E"/>
    <w:rsid w:val="22224DFB"/>
    <w:rsid w:val="241567BD"/>
    <w:rsid w:val="249F1205"/>
    <w:rsid w:val="24B57731"/>
    <w:rsid w:val="24F17A37"/>
    <w:rsid w:val="25A76B5B"/>
    <w:rsid w:val="25D36D68"/>
    <w:rsid w:val="26C91D94"/>
    <w:rsid w:val="279D6453"/>
    <w:rsid w:val="27A2054A"/>
    <w:rsid w:val="27AB0DF7"/>
    <w:rsid w:val="2A247B50"/>
    <w:rsid w:val="2BDF1FA6"/>
    <w:rsid w:val="2C96545D"/>
    <w:rsid w:val="2D7E4602"/>
    <w:rsid w:val="2DE06EC1"/>
    <w:rsid w:val="2FC407B0"/>
    <w:rsid w:val="30382C16"/>
    <w:rsid w:val="305720D2"/>
    <w:rsid w:val="309F63EE"/>
    <w:rsid w:val="30CF5F71"/>
    <w:rsid w:val="325432ED"/>
    <w:rsid w:val="33531D19"/>
    <w:rsid w:val="33CF411C"/>
    <w:rsid w:val="34502E0D"/>
    <w:rsid w:val="34B37DBD"/>
    <w:rsid w:val="353A345F"/>
    <w:rsid w:val="354F5D8C"/>
    <w:rsid w:val="369D4A93"/>
    <w:rsid w:val="371F591F"/>
    <w:rsid w:val="3A2F07E2"/>
    <w:rsid w:val="3B743D06"/>
    <w:rsid w:val="3C107783"/>
    <w:rsid w:val="3CE96F4D"/>
    <w:rsid w:val="3D9D6EC7"/>
    <w:rsid w:val="3DE45230"/>
    <w:rsid w:val="3E0C2B71"/>
    <w:rsid w:val="3E5C1D11"/>
    <w:rsid w:val="3E736587"/>
    <w:rsid w:val="3E80693D"/>
    <w:rsid w:val="3EAC7A53"/>
    <w:rsid w:val="3EF07ACF"/>
    <w:rsid w:val="3F93228F"/>
    <w:rsid w:val="3FB81F08"/>
    <w:rsid w:val="403D53F2"/>
    <w:rsid w:val="406102C9"/>
    <w:rsid w:val="43926E75"/>
    <w:rsid w:val="439F5C65"/>
    <w:rsid w:val="446C29F8"/>
    <w:rsid w:val="44706D9D"/>
    <w:rsid w:val="44A91510"/>
    <w:rsid w:val="45E37D64"/>
    <w:rsid w:val="46EDE71D"/>
    <w:rsid w:val="482C7CA7"/>
    <w:rsid w:val="48D1259E"/>
    <w:rsid w:val="49214B3A"/>
    <w:rsid w:val="4BA72967"/>
    <w:rsid w:val="4CBA0025"/>
    <w:rsid w:val="4CBA555C"/>
    <w:rsid w:val="4D097BD2"/>
    <w:rsid w:val="4D95593F"/>
    <w:rsid w:val="4E0D2E09"/>
    <w:rsid w:val="4E562D19"/>
    <w:rsid w:val="4FE42E49"/>
    <w:rsid w:val="5131677A"/>
    <w:rsid w:val="528C19F5"/>
    <w:rsid w:val="52A74BE2"/>
    <w:rsid w:val="52F40394"/>
    <w:rsid w:val="53234310"/>
    <w:rsid w:val="53936155"/>
    <w:rsid w:val="53C73837"/>
    <w:rsid w:val="555A307F"/>
    <w:rsid w:val="55AD4BFC"/>
    <w:rsid w:val="561B6482"/>
    <w:rsid w:val="56D227CA"/>
    <w:rsid w:val="584327ED"/>
    <w:rsid w:val="58AB1C5B"/>
    <w:rsid w:val="59197A1F"/>
    <w:rsid w:val="59F856B0"/>
    <w:rsid w:val="5A1335C4"/>
    <w:rsid w:val="5BFB35FA"/>
    <w:rsid w:val="5DCB3F36"/>
    <w:rsid w:val="5E6322F0"/>
    <w:rsid w:val="5E9F1D47"/>
    <w:rsid w:val="5FFE979E"/>
    <w:rsid w:val="613F1313"/>
    <w:rsid w:val="61421E2E"/>
    <w:rsid w:val="61FE254D"/>
    <w:rsid w:val="62007795"/>
    <w:rsid w:val="62016343"/>
    <w:rsid w:val="630155C6"/>
    <w:rsid w:val="634877D4"/>
    <w:rsid w:val="635C38BA"/>
    <w:rsid w:val="647805EC"/>
    <w:rsid w:val="652D6C3A"/>
    <w:rsid w:val="653E05AE"/>
    <w:rsid w:val="670C2E62"/>
    <w:rsid w:val="67AA3F7A"/>
    <w:rsid w:val="6A7E10E6"/>
    <w:rsid w:val="6A897755"/>
    <w:rsid w:val="6CAD09E0"/>
    <w:rsid w:val="6CCE0EE6"/>
    <w:rsid w:val="6CEE4949"/>
    <w:rsid w:val="6F802BB5"/>
    <w:rsid w:val="6FB724D4"/>
    <w:rsid w:val="707F32A3"/>
    <w:rsid w:val="70BD63ED"/>
    <w:rsid w:val="71AD60B2"/>
    <w:rsid w:val="73015A50"/>
    <w:rsid w:val="73D829FA"/>
    <w:rsid w:val="74596DCC"/>
    <w:rsid w:val="74C17224"/>
    <w:rsid w:val="75EB38E7"/>
    <w:rsid w:val="765820C1"/>
    <w:rsid w:val="77232F6A"/>
    <w:rsid w:val="777E4802"/>
    <w:rsid w:val="77C47BC3"/>
    <w:rsid w:val="78A170FF"/>
    <w:rsid w:val="78B95599"/>
    <w:rsid w:val="79F025E0"/>
    <w:rsid w:val="79FF1DD5"/>
    <w:rsid w:val="7A2F4E2D"/>
    <w:rsid w:val="7A5234A2"/>
    <w:rsid w:val="7AC961D3"/>
    <w:rsid w:val="7DBE3296"/>
    <w:rsid w:val="7DF710C3"/>
    <w:rsid w:val="7DFF38AF"/>
    <w:rsid w:val="7E6F1A8C"/>
    <w:rsid w:val="7E7B224B"/>
    <w:rsid w:val="7EAA616C"/>
    <w:rsid w:val="7EB937C3"/>
    <w:rsid w:val="7F1C1F84"/>
    <w:rsid w:val="7FF1619B"/>
    <w:rsid w:val="7FF26E1C"/>
    <w:rsid w:val="B8FF9C9A"/>
    <w:rsid w:val="BB3E37D7"/>
    <w:rsid w:val="BF363486"/>
    <w:rsid w:val="F61F3801"/>
    <w:rsid w:val="FAEBC71B"/>
    <w:rsid w:val="FBBF9447"/>
    <w:rsid w:val="FFDED5E5"/>
    <w:rsid w:val="FFF3AC1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font21"/>
    <w:basedOn w:val="6"/>
    <w:qFormat/>
    <w:uiPriority w:val="0"/>
    <w:rPr>
      <w:rFonts w:hint="eastAsia" w:ascii="宋体" w:hAnsi="宋体" w:eastAsia="宋体" w:cs="宋体"/>
      <w:color w:val="FF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16319</Words>
  <Characters>16716</Characters>
  <Lines>0</Lines>
  <Paragraphs>0</Paragraphs>
  <TotalTime>32</TotalTime>
  <ScaleCrop>false</ScaleCrop>
  <LinksUpToDate>false</LinksUpToDate>
  <CharactersWithSpaces>17742</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2021-10-18T09:46:00Z</dcterms:created>
  <dc:creator>田莉</dc:creator>
  <cp:lastModifiedBy>ysgz</cp:lastModifiedBy>
  <cp:lastPrinted>2024-11-02T00:34:00Z</cp:lastPrinted>
  <dcterms:modified xsi:type="dcterms:W3CDTF">2024-12-25T15:23:21Z</dcterms:modified>
  <dc:title>贵安新区经济发展局权力清单和责任清单目录（2024年版）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A5163366C5864D97AAC04CD79E7F6754_13</vt:lpwstr>
  </property>
</Properties>
</file>