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B0510">
      <w:pPr>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附件：</w:t>
      </w:r>
    </w:p>
    <w:p w14:paraId="293C1653">
      <w:pPr>
        <w:rPr>
          <w:rFonts w:hint="eastAsia" w:ascii="仿宋_GB2312" w:eastAsia="仿宋_GB2312" w:cs="仿宋_GB2312"/>
          <w:sz w:val="32"/>
          <w:szCs w:val="32"/>
          <w:lang w:val="en-US" w:eastAsia="zh-CN" w:bidi="ar-SA"/>
        </w:rPr>
      </w:pPr>
      <w:bookmarkStart w:id="0" w:name="_GoBack"/>
      <w:r>
        <w:rPr>
          <w:rFonts w:hint="eastAsia" w:ascii="仿宋_GB2312" w:eastAsia="仿宋_GB2312" w:cs="仿宋_GB2312"/>
          <w:sz w:val="32"/>
          <w:szCs w:val="32"/>
          <w:lang w:val="en-US" w:eastAsia="zh-CN" w:bidi="ar-SA"/>
        </w:rPr>
        <w:t>评分表</w:t>
      </w:r>
    </w:p>
    <w:bookmarkEnd w:id="0"/>
    <w:tbl>
      <w:tblPr>
        <w:tblStyle w:val="2"/>
        <w:tblW w:w="10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76"/>
        <w:gridCol w:w="694"/>
        <w:gridCol w:w="290"/>
        <w:gridCol w:w="985"/>
        <w:gridCol w:w="825"/>
        <w:gridCol w:w="6628"/>
      </w:tblGrid>
      <w:tr w14:paraId="4234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tcBorders>
              <w:top w:val="single" w:color="auto" w:sz="4" w:space="0"/>
              <w:left w:val="single" w:color="auto" w:sz="4" w:space="0"/>
              <w:bottom w:val="single" w:color="auto" w:sz="4" w:space="0"/>
              <w:right w:val="single" w:color="auto" w:sz="4" w:space="0"/>
            </w:tcBorders>
            <w:noWrap/>
            <w:vAlign w:val="center"/>
          </w:tcPr>
          <w:p w14:paraId="085A3F4A">
            <w:pPr>
              <w:pStyle w:val="4"/>
              <w:spacing w:line="400" w:lineRule="exact"/>
              <w:jc w:val="center"/>
              <w:rPr>
                <w:rFonts w:hint="eastAsia" w:ascii="宋体" w:eastAsia="宋体" w:cs="Times New Roman"/>
                <w:b w:val="0"/>
                <w:bCs w:val="0"/>
                <w:color w:val="000000"/>
                <w:lang w:bidi="ar-SA"/>
              </w:rPr>
            </w:pPr>
            <w:r>
              <w:rPr>
                <w:rFonts w:hint="eastAsia" w:ascii="宋体" w:eastAsia="宋体" w:cs="Times New Roman"/>
                <w:color w:val="000000"/>
                <w:lang w:eastAsia="zh-CN" w:bidi="ar-SA"/>
              </w:rPr>
              <w:t>序</w:t>
            </w:r>
            <w:r>
              <w:rPr>
                <w:rFonts w:hint="eastAsia" w:ascii="宋体" w:eastAsia="宋体" w:cs="Times New Roman"/>
                <w:color w:val="000000"/>
                <w:lang w:bidi="ar-SA"/>
              </w:rPr>
              <w:t>号</w:t>
            </w:r>
          </w:p>
        </w:tc>
        <w:tc>
          <w:tcPr>
            <w:tcW w:w="2145" w:type="dxa"/>
            <w:gridSpan w:val="4"/>
            <w:tcBorders>
              <w:top w:val="single" w:color="auto" w:sz="4" w:space="0"/>
              <w:left w:val="nil"/>
              <w:bottom w:val="single" w:color="auto" w:sz="4" w:space="0"/>
              <w:right w:val="single" w:color="auto" w:sz="4" w:space="0"/>
            </w:tcBorders>
            <w:noWrap/>
            <w:vAlign w:val="center"/>
          </w:tcPr>
          <w:p w14:paraId="5C903560">
            <w:pPr>
              <w:spacing w:line="400" w:lineRule="exact"/>
              <w:ind w:firstLine="28"/>
              <w:jc w:val="center"/>
              <w:rPr>
                <w:rFonts w:hint="eastAsia" w:ascii="宋体"/>
                <w:b/>
                <w:bCs/>
                <w:color w:val="000000"/>
                <w:sz w:val="24"/>
              </w:rPr>
            </w:pPr>
            <w:r>
              <w:rPr>
                <w:rFonts w:hint="eastAsia" w:ascii="宋体"/>
                <w:color w:val="000000"/>
                <w:sz w:val="24"/>
              </w:rPr>
              <w:t>评分因素及权重</w:t>
            </w:r>
          </w:p>
        </w:tc>
        <w:tc>
          <w:tcPr>
            <w:tcW w:w="825" w:type="dxa"/>
            <w:tcBorders>
              <w:top w:val="single" w:color="auto" w:sz="4" w:space="0"/>
              <w:left w:val="nil"/>
              <w:bottom w:val="single" w:color="auto" w:sz="4" w:space="0"/>
              <w:right w:val="single" w:color="auto" w:sz="4" w:space="0"/>
            </w:tcBorders>
            <w:noWrap/>
            <w:vAlign w:val="center"/>
          </w:tcPr>
          <w:p w14:paraId="08DE3FB1">
            <w:pPr>
              <w:spacing w:line="400" w:lineRule="exact"/>
              <w:ind w:firstLine="28"/>
              <w:jc w:val="center"/>
              <w:rPr>
                <w:rFonts w:hint="eastAsia" w:ascii="宋体"/>
                <w:b/>
                <w:bCs/>
                <w:color w:val="000000"/>
                <w:sz w:val="24"/>
              </w:rPr>
            </w:pPr>
            <w:r>
              <w:rPr>
                <w:rFonts w:hint="eastAsia" w:ascii="宋体"/>
                <w:color w:val="000000"/>
                <w:sz w:val="24"/>
              </w:rPr>
              <w:t>分值</w:t>
            </w:r>
          </w:p>
        </w:tc>
        <w:tc>
          <w:tcPr>
            <w:tcW w:w="6628" w:type="dxa"/>
            <w:tcBorders>
              <w:top w:val="single" w:color="auto" w:sz="4" w:space="0"/>
              <w:left w:val="nil"/>
              <w:bottom w:val="single" w:color="auto" w:sz="4" w:space="0"/>
              <w:right w:val="single" w:color="auto" w:sz="4" w:space="0"/>
            </w:tcBorders>
            <w:noWrap/>
            <w:vAlign w:val="center"/>
          </w:tcPr>
          <w:p w14:paraId="77F1F4C0">
            <w:pPr>
              <w:spacing w:line="400" w:lineRule="exact"/>
              <w:ind w:firstLine="28"/>
              <w:jc w:val="center"/>
              <w:rPr>
                <w:rFonts w:hint="eastAsia" w:ascii="宋体"/>
                <w:b/>
                <w:bCs/>
                <w:color w:val="000000"/>
                <w:sz w:val="24"/>
              </w:rPr>
            </w:pPr>
            <w:r>
              <w:rPr>
                <w:rFonts w:hint="eastAsia" w:ascii="宋体"/>
                <w:color w:val="000000"/>
                <w:sz w:val="24"/>
              </w:rPr>
              <w:t>评分标准</w:t>
            </w:r>
          </w:p>
        </w:tc>
      </w:tr>
      <w:tr w14:paraId="0E4A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8" w:type="dxa"/>
            <w:tcBorders>
              <w:top w:val="single" w:color="auto" w:sz="4" w:space="0"/>
              <w:left w:val="single" w:color="auto" w:sz="4" w:space="0"/>
              <w:bottom w:val="single" w:color="auto" w:sz="4" w:space="0"/>
              <w:right w:val="single" w:color="auto" w:sz="4" w:space="0"/>
            </w:tcBorders>
            <w:noWrap/>
            <w:vAlign w:val="center"/>
          </w:tcPr>
          <w:p w14:paraId="5C1D3D05">
            <w:pPr>
              <w:spacing w:line="400" w:lineRule="exact"/>
              <w:ind w:firstLine="28"/>
              <w:jc w:val="center"/>
              <w:rPr>
                <w:rFonts w:hint="eastAsia" w:ascii="宋体"/>
                <w:b/>
                <w:bCs/>
                <w:color w:val="000000"/>
                <w:sz w:val="24"/>
              </w:rPr>
            </w:pPr>
            <w:r>
              <w:rPr>
                <w:rFonts w:hint="eastAsia" w:ascii="宋体"/>
                <w:b/>
                <w:bCs/>
                <w:color w:val="000000"/>
                <w:sz w:val="24"/>
              </w:rPr>
              <w:t>1</w:t>
            </w:r>
          </w:p>
        </w:tc>
        <w:tc>
          <w:tcPr>
            <w:tcW w:w="2145" w:type="dxa"/>
            <w:gridSpan w:val="4"/>
            <w:tcBorders>
              <w:top w:val="single" w:color="auto" w:sz="4" w:space="0"/>
              <w:left w:val="nil"/>
              <w:bottom w:val="single" w:color="auto" w:sz="4" w:space="0"/>
              <w:right w:val="single" w:color="auto" w:sz="4" w:space="0"/>
            </w:tcBorders>
            <w:noWrap/>
            <w:vAlign w:val="center"/>
          </w:tcPr>
          <w:p w14:paraId="2644766A">
            <w:pPr>
              <w:spacing w:line="400" w:lineRule="exact"/>
              <w:ind w:firstLine="28"/>
              <w:jc w:val="center"/>
              <w:rPr>
                <w:rFonts w:hint="eastAsia" w:ascii="宋体"/>
                <w:b/>
                <w:bCs/>
                <w:color w:val="000000"/>
                <w:sz w:val="24"/>
              </w:rPr>
            </w:pPr>
            <w:r>
              <w:rPr>
                <w:rFonts w:hint="eastAsia" w:ascii="宋体"/>
                <w:b/>
                <w:bCs/>
                <w:color w:val="000000"/>
                <w:sz w:val="24"/>
              </w:rPr>
              <w:t>报 价 分</w:t>
            </w:r>
          </w:p>
        </w:tc>
        <w:tc>
          <w:tcPr>
            <w:tcW w:w="825" w:type="dxa"/>
            <w:tcBorders>
              <w:top w:val="single" w:color="auto" w:sz="4" w:space="0"/>
              <w:left w:val="nil"/>
              <w:bottom w:val="single" w:color="auto" w:sz="4" w:space="0"/>
              <w:right w:val="single" w:color="auto" w:sz="4" w:space="0"/>
            </w:tcBorders>
            <w:noWrap/>
            <w:vAlign w:val="center"/>
          </w:tcPr>
          <w:p w14:paraId="144B6C88">
            <w:pPr>
              <w:spacing w:line="400" w:lineRule="exact"/>
              <w:jc w:val="center"/>
              <w:rPr>
                <w:rFonts w:hint="eastAsia" w:ascii="宋体"/>
                <w:b/>
                <w:bCs/>
                <w:color w:val="000000"/>
                <w:sz w:val="24"/>
              </w:rPr>
            </w:pPr>
            <w:r>
              <w:rPr>
                <w:rFonts w:hint="eastAsia" w:ascii="宋体"/>
                <w:color w:val="000000"/>
                <w:kern w:val="0"/>
                <w:sz w:val="24"/>
                <w:lang w:val="en-US" w:eastAsia="zh-CN"/>
              </w:rPr>
              <w:t>20</w:t>
            </w:r>
            <w:r>
              <w:rPr>
                <w:rFonts w:hint="eastAsia" w:ascii="宋体"/>
                <w:color w:val="000000"/>
                <w:kern w:val="0"/>
                <w:sz w:val="24"/>
              </w:rPr>
              <w:t>分</w:t>
            </w:r>
          </w:p>
        </w:tc>
        <w:tc>
          <w:tcPr>
            <w:tcW w:w="6628" w:type="dxa"/>
            <w:tcBorders>
              <w:top w:val="single" w:color="auto" w:sz="4" w:space="0"/>
              <w:left w:val="nil"/>
              <w:bottom w:val="single" w:color="auto" w:sz="4" w:space="0"/>
              <w:right w:val="single" w:color="auto" w:sz="4" w:space="0"/>
            </w:tcBorders>
            <w:noWrap/>
            <w:vAlign w:val="center"/>
          </w:tcPr>
          <w:p w14:paraId="2D71DCBC">
            <w:pPr>
              <w:spacing w:line="300" w:lineRule="exact"/>
              <w:rPr>
                <w:rFonts w:hint="eastAsia" w:ascii="宋体"/>
                <w:b/>
                <w:bCs/>
                <w:color w:val="000000"/>
                <w:sz w:val="24"/>
              </w:rPr>
            </w:pPr>
            <w:r>
              <w:rPr>
                <w:rFonts w:hint="eastAsia" w:ascii="宋体" w:hAnsi="Calibri" w:eastAsia="宋体" w:cs="Times New Roman"/>
                <w:color w:val="000000"/>
                <w:kern w:val="2"/>
                <w:sz w:val="24"/>
                <w:szCs w:val="24"/>
                <w:highlight w:val="none"/>
                <w:lang w:val="en-US" w:eastAsia="zh-CN" w:bidi="ar-SA"/>
              </w:rPr>
              <w:t>依据各有效投标人的投标有效报价进行计算。投标报价得分=（评标基准价÷投标有效报价）×</w:t>
            </w:r>
            <w:r>
              <w:rPr>
                <w:rFonts w:hint="eastAsia" w:ascii="宋体" w:cs="Times New Roman"/>
                <w:color w:val="000000"/>
                <w:kern w:val="2"/>
                <w:sz w:val="24"/>
                <w:szCs w:val="24"/>
                <w:highlight w:val="none"/>
                <w:lang w:val="en-US" w:eastAsia="zh-CN" w:bidi="ar-SA"/>
              </w:rPr>
              <w:t>2</w:t>
            </w:r>
            <w:r>
              <w:rPr>
                <w:rFonts w:hint="eastAsia" w:ascii="宋体" w:hAnsi="Calibri" w:eastAsia="宋体" w:cs="Times New Roman"/>
                <w:color w:val="000000"/>
                <w:kern w:val="2"/>
                <w:sz w:val="24"/>
                <w:szCs w:val="24"/>
                <w:highlight w:val="none"/>
                <w:lang w:val="en-US" w:eastAsia="zh-CN" w:bidi="ar-SA"/>
              </w:rPr>
              <w:t>0（分），评标基准价：满足招标文件要求且投标价格最低的投标有效报价。超过采购人预算价的投标报价，价格因素分计0分。</w:t>
            </w:r>
          </w:p>
        </w:tc>
      </w:tr>
      <w:tr w14:paraId="3EE6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808" w:type="dxa"/>
            <w:vMerge w:val="restart"/>
            <w:tcBorders>
              <w:top w:val="nil"/>
              <w:left w:val="single" w:color="auto" w:sz="4" w:space="0"/>
              <w:bottom w:val="single" w:color="auto" w:sz="4" w:space="0"/>
              <w:right w:val="single" w:color="auto" w:sz="4" w:space="0"/>
            </w:tcBorders>
            <w:noWrap/>
            <w:vAlign w:val="center"/>
          </w:tcPr>
          <w:p w14:paraId="06514F19">
            <w:pPr>
              <w:spacing w:line="400" w:lineRule="exact"/>
              <w:ind w:firstLine="28"/>
              <w:jc w:val="center"/>
              <w:rPr>
                <w:rFonts w:hint="eastAsia" w:ascii="宋体"/>
                <w:b/>
                <w:bCs/>
                <w:color w:val="000000"/>
                <w:sz w:val="24"/>
              </w:rPr>
            </w:pPr>
            <w:r>
              <w:rPr>
                <w:rFonts w:hint="eastAsia" w:ascii="宋体"/>
                <w:b/>
                <w:bCs/>
                <w:color w:val="000000"/>
                <w:sz w:val="24"/>
              </w:rPr>
              <w:t>2</w:t>
            </w:r>
          </w:p>
        </w:tc>
        <w:tc>
          <w:tcPr>
            <w:tcW w:w="870" w:type="dxa"/>
            <w:gridSpan w:val="2"/>
            <w:vMerge w:val="restart"/>
            <w:tcBorders>
              <w:top w:val="nil"/>
              <w:left w:val="nil"/>
              <w:bottom w:val="single" w:color="auto" w:sz="4" w:space="0"/>
              <w:right w:val="single" w:color="auto" w:sz="4" w:space="0"/>
            </w:tcBorders>
            <w:noWrap/>
            <w:vAlign w:val="center"/>
          </w:tcPr>
          <w:p w14:paraId="5486B331">
            <w:pPr>
              <w:spacing w:line="400" w:lineRule="exact"/>
              <w:ind w:firstLine="28"/>
              <w:jc w:val="center"/>
              <w:rPr>
                <w:rFonts w:hint="eastAsia" w:ascii="宋体"/>
                <w:b/>
                <w:bCs/>
                <w:color w:val="000000"/>
                <w:sz w:val="24"/>
                <w:highlight w:val="none"/>
              </w:rPr>
            </w:pPr>
            <w:r>
              <w:rPr>
                <w:rFonts w:hint="eastAsia" w:ascii="宋体"/>
                <w:b/>
                <w:bCs/>
                <w:color w:val="000000"/>
                <w:sz w:val="24"/>
                <w:highlight w:val="none"/>
              </w:rPr>
              <w:t>技术部分</w:t>
            </w:r>
          </w:p>
          <w:p w14:paraId="632C57A1">
            <w:pPr>
              <w:spacing w:line="400" w:lineRule="exact"/>
              <w:ind w:firstLine="28"/>
              <w:jc w:val="center"/>
              <w:rPr>
                <w:rFonts w:hint="eastAsia" w:ascii="宋体"/>
                <w:b/>
                <w:bCs/>
                <w:color w:val="000000"/>
                <w:sz w:val="24"/>
                <w:highlight w:val="none"/>
              </w:rPr>
            </w:pPr>
            <w:r>
              <w:rPr>
                <w:rFonts w:hint="eastAsia" w:ascii="宋体"/>
                <w:b/>
                <w:bCs/>
                <w:color w:val="000000"/>
                <w:sz w:val="24"/>
                <w:highlight w:val="none"/>
              </w:rPr>
              <w:t>（</w:t>
            </w:r>
            <w:r>
              <w:rPr>
                <w:rFonts w:hint="eastAsia" w:ascii="宋体"/>
                <w:b/>
                <w:bCs/>
                <w:color w:val="000000"/>
                <w:sz w:val="24"/>
                <w:highlight w:val="none"/>
                <w:lang w:val="en-US" w:eastAsia="zh-CN"/>
              </w:rPr>
              <w:t>45</w:t>
            </w:r>
            <w:r>
              <w:rPr>
                <w:rFonts w:hint="eastAsia" w:ascii="宋体"/>
                <w:b/>
                <w:bCs/>
                <w:color w:val="000000"/>
                <w:sz w:val="24"/>
                <w:highlight w:val="none"/>
              </w:rPr>
              <w:t>分）</w:t>
            </w:r>
          </w:p>
        </w:tc>
        <w:tc>
          <w:tcPr>
            <w:tcW w:w="1275" w:type="dxa"/>
            <w:gridSpan w:val="2"/>
            <w:tcBorders>
              <w:top w:val="single" w:color="auto" w:sz="4" w:space="0"/>
              <w:left w:val="nil"/>
              <w:bottom w:val="single" w:color="auto" w:sz="4" w:space="0"/>
              <w:right w:val="single" w:color="auto" w:sz="4" w:space="0"/>
            </w:tcBorders>
            <w:noWrap/>
            <w:vAlign w:val="center"/>
          </w:tcPr>
          <w:p w14:paraId="112BA2F9">
            <w:pPr>
              <w:spacing w:line="400" w:lineRule="exact"/>
              <w:ind w:firstLine="28"/>
              <w:jc w:val="center"/>
              <w:rPr>
                <w:rFonts w:hint="eastAsia" w:ascii="宋体"/>
                <w:color w:val="000000"/>
                <w:sz w:val="24"/>
                <w:highlight w:val="none"/>
              </w:rPr>
            </w:pPr>
            <w:r>
              <w:rPr>
                <w:rFonts w:hint="eastAsia" w:ascii="宋体"/>
                <w:color w:val="000000"/>
                <w:sz w:val="24"/>
                <w:highlight w:val="none"/>
              </w:rPr>
              <w:t>实施方案</w:t>
            </w:r>
          </w:p>
        </w:tc>
        <w:tc>
          <w:tcPr>
            <w:tcW w:w="825" w:type="dxa"/>
            <w:tcBorders>
              <w:top w:val="single" w:color="auto" w:sz="4" w:space="0"/>
              <w:left w:val="nil"/>
              <w:bottom w:val="single" w:color="auto" w:sz="4" w:space="0"/>
              <w:right w:val="single" w:color="auto" w:sz="4" w:space="0"/>
            </w:tcBorders>
            <w:noWrap/>
            <w:vAlign w:val="center"/>
          </w:tcPr>
          <w:p w14:paraId="5BF7A17C">
            <w:pPr>
              <w:spacing w:line="400" w:lineRule="exact"/>
              <w:ind w:firstLine="28"/>
              <w:jc w:val="center"/>
              <w:rPr>
                <w:rFonts w:hint="eastAsia" w:ascii="宋体"/>
                <w:color w:val="000000"/>
                <w:sz w:val="24"/>
                <w:highlight w:val="none"/>
              </w:rPr>
            </w:pPr>
            <w:r>
              <w:rPr>
                <w:rFonts w:hint="eastAsia" w:ascii="宋体"/>
                <w:color w:val="000000"/>
                <w:sz w:val="24"/>
                <w:highlight w:val="none"/>
                <w:lang w:val="en-US" w:eastAsia="zh-CN"/>
              </w:rPr>
              <w:t>15</w:t>
            </w:r>
            <w:r>
              <w:rPr>
                <w:rFonts w:hint="eastAsia" w:ascii="宋体"/>
                <w:color w:val="000000"/>
                <w:sz w:val="24"/>
                <w:highlight w:val="none"/>
              </w:rPr>
              <w:t>分</w:t>
            </w:r>
          </w:p>
        </w:tc>
        <w:tc>
          <w:tcPr>
            <w:tcW w:w="6628" w:type="dxa"/>
            <w:tcBorders>
              <w:top w:val="single" w:color="auto" w:sz="4" w:space="0"/>
              <w:left w:val="nil"/>
              <w:bottom w:val="single" w:color="auto" w:sz="4" w:space="0"/>
              <w:right w:val="single" w:color="auto" w:sz="4" w:space="0"/>
            </w:tcBorders>
            <w:noWrap/>
            <w:vAlign w:val="center"/>
          </w:tcPr>
          <w:p w14:paraId="6155BAD3">
            <w:pPr>
              <w:spacing w:line="300" w:lineRule="exact"/>
              <w:ind w:firstLine="28"/>
              <w:jc w:val="left"/>
              <w:rPr>
                <w:rFonts w:hint="eastAsia" w:ascii="宋体"/>
                <w:color w:val="000000"/>
                <w:sz w:val="24"/>
                <w:highlight w:val="none"/>
              </w:rPr>
            </w:pPr>
            <w:r>
              <w:rPr>
                <w:rFonts w:hint="eastAsia" w:ascii="宋体" w:hAnsi="Calibri" w:eastAsia="宋体" w:cs="Times New Roman"/>
                <w:color w:val="000000"/>
                <w:kern w:val="2"/>
                <w:sz w:val="24"/>
                <w:szCs w:val="24"/>
                <w:highlight w:val="none"/>
                <w:lang w:val="en-US" w:eastAsia="zh-CN" w:bidi="ar-SA"/>
              </w:rPr>
              <w:t>投标供应商须针对本项目特点，制定详细的实施方案包括：编制思路与原则、重点难点的分析、技术路线及进度计划、应对措施及相关合理化方案、服务响应时间方案，比选评审小组根据方案的详尽程度、合理性、可行性等方面综合打分。较好为10-15分，好为7-10，基本满足为1-6分。</w:t>
            </w:r>
          </w:p>
        </w:tc>
      </w:tr>
      <w:tr w14:paraId="6E7D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808" w:type="dxa"/>
            <w:vMerge w:val="continue"/>
            <w:tcBorders>
              <w:top w:val="nil"/>
              <w:left w:val="single" w:color="auto" w:sz="4" w:space="0"/>
              <w:bottom w:val="single" w:color="auto" w:sz="4" w:space="0"/>
              <w:right w:val="single" w:color="auto" w:sz="4" w:space="0"/>
            </w:tcBorders>
            <w:noWrap/>
            <w:vAlign w:val="center"/>
          </w:tcPr>
          <w:p w14:paraId="079D258A"/>
        </w:tc>
        <w:tc>
          <w:tcPr>
            <w:tcW w:w="870" w:type="dxa"/>
            <w:gridSpan w:val="2"/>
            <w:vMerge w:val="continue"/>
            <w:tcBorders>
              <w:top w:val="nil"/>
              <w:left w:val="nil"/>
              <w:bottom w:val="single" w:color="auto" w:sz="4" w:space="0"/>
              <w:right w:val="single" w:color="auto" w:sz="4" w:space="0"/>
            </w:tcBorders>
            <w:noWrap/>
            <w:vAlign w:val="center"/>
          </w:tcPr>
          <w:p w14:paraId="32242DC6"/>
        </w:tc>
        <w:tc>
          <w:tcPr>
            <w:tcW w:w="1275" w:type="dxa"/>
            <w:gridSpan w:val="2"/>
            <w:tcBorders>
              <w:top w:val="single" w:color="auto" w:sz="4" w:space="0"/>
              <w:left w:val="nil"/>
              <w:bottom w:val="single" w:color="auto" w:sz="4" w:space="0"/>
              <w:right w:val="single" w:color="auto" w:sz="4" w:space="0"/>
            </w:tcBorders>
            <w:noWrap/>
            <w:vAlign w:val="center"/>
          </w:tcPr>
          <w:p w14:paraId="050DC1A2">
            <w:pPr>
              <w:spacing w:line="400" w:lineRule="exact"/>
              <w:ind w:firstLine="28"/>
              <w:jc w:val="center"/>
              <w:rPr>
                <w:rFonts w:hint="eastAsia" w:ascii="宋体"/>
                <w:color w:val="000000"/>
                <w:sz w:val="24"/>
              </w:rPr>
            </w:pPr>
            <w:r>
              <w:rPr>
                <w:rFonts w:hint="eastAsia" w:ascii="宋体"/>
                <w:color w:val="000000"/>
                <w:sz w:val="24"/>
              </w:rPr>
              <w:t>技术人员保障</w:t>
            </w:r>
          </w:p>
        </w:tc>
        <w:tc>
          <w:tcPr>
            <w:tcW w:w="825" w:type="dxa"/>
            <w:tcBorders>
              <w:top w:val="single" w:color="auto" w:sz="4" w:space="0"/>
              <w:left w:val="nil"/>
              <w:bottom w:val="single" w:color="auto" w:sz="4" w:space="0"/>
              <w:right w:val="single" w:color="auto" w:sz="4" w:space="0"/>
            </w:tcBorders>
            <w:noWrap/>
            <w:vAlign w:val="center"/>
          </w:tcPr>
          <w:p w14:paraId="61AE8896">
            <w:pPr>
              <w:spacing w:line="400" w:lineRule="exact"/>
              <w:ind w:firstLine="28"/>
              <w:jc w:val="center"/>
              <w:rPr>
                <w:rFonts w:hint="eastAsia" w:ascii="宋体"/>
                <w:color w:val="000000"/>
                <w:sz w:val="24"/>
              </w:rPr>
            </w:pPr>
            <w:r>
              <w:rPr>
                <w:rFonts w:hint="eastAsia" w:ascii="宋体"/>
                <w:color w:val="000000"/>
                <w:sz w:val="24"/>
                <w:lang w:val="en-US" w:eastAsia="zh-CN"/>
              </w:rPr>
              <w:t>30</w:t>
            </w:r>
            <w:r>
              <w:rPr>
                <w:rFonts w:hint="eastAsia" w:ascii="宋体"/>
                <w:color w:val="000000"/>
                <w:sz w:val="24"/>
              </w:rPr>
              <w:t>分</w:t>
            </w:r>
          </w:p>
        </w:tc>
        <w:tc>
          <w:tcPr>
            <w:tcW w:w="6628" w:type="dxa"/>
            <w:tcBorders>
              <w:top w:val="single" w:color="auto" w:sz="4" w:space="0"/>
              <w:left w:val="nil"/>
              <w:bottom w:val="single" w:color="auto" w:sz="4" w:space="0"/>
              <w:right w:val="single" w:color="auto" w:sz="4" w:space="0"/>
            </w:tcBorders>
            <w:noWrap/>
            <w:vAlign w:val="center"/>
          </w:tcPr>
          <w:p w14:paraId="6E60D472">
            <w:pPr>
              <w:spacing w:line="300" w:lineRule="exact"/>
              <w:ind w:firstLine="28"/>
              <w:jc w:val="left"/>
              <w:rPr>
                <w:rFonts w:hint="eastAsia" w:ascii="宋体" w:hAnsi="Calibri" w:eastAsia="宋体" w:cs="Times New Roman"/>
                <w:color w:val="000000"/>
                <w:kern w:val="2"/>
                <w:sz w:val="24"/>
                <w:szCs w:val="24"/>
                <w:highlight w:val="none"/>
                <w:lang w:val="en-US" w:eastAsia="zh-CN" w:bidi="ar-SA"/>
              </w:rPr>
            </w:pPr>
            <w:r>
              <w:rPr>
                <w:rFonts w:hint="eastAsia" w:ascii="宋体" w:cs="Times New Roman"/>
                <w:color w:val="000000"/>
                <w:kern w:val="2"/>
                <w:sz w:val="24"/>
                <w:szCs w:val="24"/>
                <w:highlight w:val="none"/>
                <w:lang w:val="en-US" w:eastAsia="zh-CN" w:bidi="ar-SA"/>
              </w:rPr>
              <w:t>（一）</w:t>
            </w:r>
            <w:r>
              <w:rPr>
                <w:rFonts w:hint="eastAsia" w:ascii="宋体" w:hAnsi="Calibri" w:eastAsia="宋体" w:cs="Times New Roman"/>
                <w:color w:val="000000"/>
                <w:kern w:val="2"/>
                <w:sz w:val="24"/>
                <w:szCs w:val="24"/>
                <w:highlight w:val="none"/>
                <w:lang w:val="en-US" w:eastAsia="zh-CN" w:bidi="ar-SA"/>
              </w:rPr>
              <w:t>项目负责人（</w:t>
            </w:r>
            <w:r>
              <w:rPr>
                <w:rFonts w:hint="eastAsia" w:ascii="宋体" w:cs="Times New Roman"/>
                <w:color w:val="000000"/>
                <w:kern w:val="2"/>
                <w:sz w:val="24"/>
                <w:szCs w:val="24"/>
                <w:highlight w:val="none"/>
                <w:lang w:val="en-US" w:eastAsia="zh-CN" w:bidi="ar-SA"/>
              </w:rPr>
              <w:t>10</w:t>
            </w:r>
            <w:r>
              <w:rPr>
                <w:rFonts w:hint="eastAsia" w:ascii="宋体" w:hAnsi="Calibri" w:eastAsia="宋体" w:cs="Times New Roman"/>
                <w:color w:val="000000"/>
                <w:kern w:val="2"/>
                <w:sz w:val="24"/>
                <w:szCs w:val="24"/>
                <w:highlight w:val="none"/>
                <w:lang w:val="en-US" w:eastAsia="zh-CN" w:bidi="ar-SA"/>
              </w:rPr>
              <w:t>分）</w:t>
            </w:r>
          </w:p>
          <w:p w14:paraId="3CD0320D">
            <w:pPr>
              <w:spacing w:line="300" w:lineRule="exact"/>
              <w:ind w:firstLine="511" w:firstLineChars="213"/>
              <w:jc w:val="left"/>
              <w:rPr>
                <w:rFonts w:hint="eastAsia" w:ascii="宋体" w:hAnsi="Calibri" w:eastAsia="宋体" w:cs="Times New Roman"/>
                <w:color w:val="000000"/>
                <w:kern w:val="2"/>
                <w:sz w:val="24"/>
                <w:szCs w:val="24"/>
                <w:highlight w:val="none"/>
                <w:lang w:val="en-US" w:eastAsia="zh-CN" w:bidi="ar-SA"/>
              </w:rPr>
            </w:pPr>
            <w:r>
              <w:rPr>
                <w:rFonts w:hint="eastAsia" w:ascii="宋体" w:hAnsi="Calibri" w:eastAsia="宋体" w:cs="Times New Roman"/>
                <w:color w:val="000000"/>
                <w:kern w:val="2"/>
                <w:sz w:val="24"/>
                <w:szCs w:val="24"/>
                <w:highlight w:val="none"/>
                <w:lang w:val="en-US" w:eastAsia="zh-CN" w:bidi="ar-SA"/>
              </w:rPr>
              <w:t>项目负责人具有（环境科学、环境工程、环境保护类，任一项均可）正高级及以上职称的得 10 分，副高级职称得7分，中级职称得5分。</w:t>
            </w:r>
          </w:p>
          <w:p w14:paraId="0FB5F8A3">
            <w:pPr>
              <w:spacing w:line="300" w:lineRule="exact"/>
              <w:ind w:firstLine="513" w:firstLineChars="213"/>
              <w:jc w:val="left"/>
              <w:rPr>
                <w:rFonts w:hint="eastAsia" w:ascii="宋体" w:hAnsi="Calibri" w:eastAsia="宋体" w:cs="Times New Roman"/>
                <w:color w:val="000000"/>
                <w:kern w:val="2"/>
                <w:sz w:val="24"/>
                <w:szCs w:val="24"/>
                <w:highlight w:val="none"/>
                <w:lang w:val="en-US" w:eastAsia="zh-CN" w:bidi="ar-SA"/>
              </w:rPr>
            </w:pPr>
            <w:r>
              <w:rPr>
                <w:rFonts w:hint="eastAsia" w:ascii="宋体" w:hAnsi="宋体" w:eastAsia="宋体" w:cs="宋体"/>
                <w:b/>
                <w:bCs/>
                <w:sz w:val="24"/>
                <w:szCs w:val="24"/>
                <w:highlight w:val="none"/>
                <w:lang w:val="en-US" w:eastAsia="zh-CN"/>
              </w:rPr>
              <w:t>证明材料：</w:t>
            </w:r>
            <w:r>
              <w:rPr>
                <w:rFonts w:hint="eastAsia" w:ascii="宋体" w:hAnsi="宋体" w:eastAsia="宋体" w:cs="宋体"/>
                <w:b w:val="0"/>
                <w:bCs w:val="0"/>
                <w:sz w:val="24"/>
                <w:szCs w:val="24"/>
                <w:highlight w:val="none"/>
              </w:rPr>
              <w:t>提供职称证书</w:t>
            </w:r>
            <w:r>
              <w:rPr>
                <w:rFonts w:hint="eastAsia" w:ascii="宋体" w:hAnsi="宋体" w:eastAsia="宋体" w:cs="宋体"/>
                <w:b w:val="0"/>
                <w:bCs w:val="0"/>
                <w:sz w:val="24"/>
                <w:szCs w:val="24"/>
                <w:highlight w:val="none"/>
                <w:lang w:val="en-US" w:eastAsia="zh-CN"/>
              </w:rPr>
              <w:t>及</w:t>
            </w:r>
            <w:r>
              <w:rPr>
                <w:rFonts w:hint="eastAsia" w:ascii="宋体" w:hAnsi="宋体" w:eastAsia="宋体" w:cs="宋体"/>
                <w:b w:val="0"/>
                <w:bCs w:val="0"/>
                <w:sz w:val="24"/>
                <w:szCs w:val="24"/>
                <w:highlight w:val="none"/>
              </w:rPr>
              <w:t>202</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年任意</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个月供应商为其缴纳社保的证明复印件加盖供应商单位公章</w:t>
            </w:r>
            <w:r>
              <w:rPr>
                <w:rFonts w:hint="eastAsia" w:ascii="宋体" w:hAnsi="宋体" w:eastAsia="宋体" w:cs="宋体"/>
                <w:b w:val="0"/>
                <w:bCs w:val="0"/>
                <w:sz w:val="24"/>
                <w:szCs w:val="24"/>
                <w:highlight w:val="none"/>
                <w:lang w:eastAsia="zh-CN"/>
              </w:rPr>
              <w:t>。</w:t>
            </w:r>
          </w:p>
          <w:p w14:paraId="001C9A10">
            <w:pPr>
              <w:spacing w:line="300" w:lineRule="exact"/>
              <w:jc w:val="left"/>
              <w:rPr>
                <w:rFonts w:hint="eastAsia" w:ascii="宋体"/>
                <w:color w:val="000000"/>
                <w:sz w:val="24"/>
                <w:highlight w:val="none"/>
              </w:rPr>
            </w:pPr>
            <w:r>
              <w:rPr>
                <w:rFonts w:hint="eastAsia" w:ascii="宋体"/>
                <w:color w:val="000000"/>
                <w:sz w:val="24"/>
                <w:highlight w:val="none"/>
              </w:rPr>
              <w:t>(二)团队人员（</w:t>
            </w:r>
            <w:r>
              <w:rPr>
                <w:rFonts w:hint="eastAsia" w:ascii="宋体"/>
                <w:color w:val="000000"/>
                <w:sz w:val="24"/>
                <w:highlight w:val="none"/>
                <w:lang w:val="en-US" w:eastAsia="zh-CN"/>
              </w:rPr>
              <w:t>20</w:t>
            </w:r>
            <w:r>
              <w:rPr>
                <w:rFonts w:hint="eastAsia" w:ascii="宋体"/>
                <w:color w:val="000000"/>
                <w:sz w:val="24"/>
                <w:highlight w:val="none"/>
              </w:rPr>
              <w:t>分，不包括项目负责人）：</w:t>
            </w:r>
          </w:p>
          <w:p w14:paraId="037BF1CF">
            <w:pPr>
              <w:spacing w:line="300" w:lineRule="exact"/>
              <w:ind w:firstLine="511" w:firstLineChars="213"/>
              <w:jc w:val="left"/>
              <w:rPr>
                <w:rFonts w:hint="eastAsia" w:ascii="宋体" w:hAnsi="Calibri" w:eastAsia="宋体" w:cs="Times New Roman"/>
                <w:color w:val="000000"/>
                <w:kern w:val="2"/>
                <w:sz w:val="24"/>
                <w:szCs w:val="24"/>
                <w:highlight w:val="none"/>
                <w:lang w:val="en-US" w:eastAsia="zh-CN" w:bidi="ar-SA"/>
              </w:rPr>
            </w:pPr>
            <w:r>
              <w:rPr>
                <w:rFonts w:hint="eastAsia" w:ascii="宋体" w:hAnsi="Calibri" w:eastAsia="宋体" w:cs="Times New Roman"/>
                <w:color w:val="000000"/>
                <w:kern w:val="2"/>
                <w:sz w:val="24"/>
                <w:szCs w:val="24"/>
                <w:highlight w:val="none"/>
                <w:lang w:val="en-US" w:eastAsia="zh-CN" w:bidi="ar-SA"/>
              </w:rPr>
              <w:t>1.每有1人具备环保或环境类专业：副高级及以上职称的，得3分；中级职称的，得1.5分；初级职称的，得1分；本项最高得14分。</w:t>
            </w:r>
          </w:p>
          <w:p w14:paraId="50F0E44E">
            <w:pPr>
              <w:spacing w:line="300" w:lineRule="exact"/>
              <w:ind w:firstLine="513" w:firstLineChars="213"/>
              <w:jc w:val="left"/>
              <w:rPr>
                <w:rFonts w:hint="eastAsia" w:ascii="宋体" w:hAnsi="Calibri" w:eastAsia="宋体" w:cs="Times New Roman"/>
                <w:color w:val="000000"/>
                <w:kern w:val="2"/>
                <w:sz w:val="24"/>
                <w:szCs w:val="24"/>
                <w:highlight w:val="none"/>
                <w:lang w:val="en-US" w:eastAsia="zh-CN" w:bidi="ar-SA"/>
              </w:rPr>
            </w:pPr>
            <w:r>
              <w:rPr>
                <w:rFonts w:hint="eastAsia" w:ascii="宋体" w:hAnsi="Calibri" w:eastAsia="宋体" w:cs="Times New Roman"/>
                <w:b/>
                <w:bCs/>
                <w:color w:val="000000"/>
                <w:kern w:val="2"/>
                <w:sz w:val="24"/>
                <w:szCs w:val="24"/>
                <w:highlight w:val="none"/>
                <w:lang w:val="en-US" w:eastAsia="zh-CN" w:bidi="ar-SA"/>
              </w:rPr>
              <w:t>证明材料</w:t>
            </w:r>
            <w:r>
              <w:rPr>
                <w:rFonts w:hint="eastAsia" w:ascii="宋体" w:hAnsi="Calibri" w:eastAsia="宋体" w:cs="Times New Roman"/>
                <w:color w:val="000000"/>
                <w:kern w:val="2"/>
                <w:sz w:val="24"/>
                <w:szCs w:val="24"/>
                <w:highlight w:val="none"/>
                <w:lang w:val="en-US" w:eastAsia="zh-CN" w:bidi="ar-SA"/>
              </w:rPr>
              <w:t>：提供职称证书及2025年任意1个月供应商为其缴纳社保的证明复印件加盖供应商单位公章。同一人具有多个证书时，以较高级别的证书进行计分。</w:t>
            </w:r>
          </w:p>
          <w:p w14:paraId="0D463A3B">
            <w:pPr>
              <w:spacing w:line="300" w:lineRule="exact"/>
              <w:ind w:firstLine="511" w:firstLineChars="213"/>
              <w:jc w:val="left"/>
              <w:rPr>
                <w:rFonts w:hint="eastAsia" w:ascii="宋体" w:hAnsi="Calibri" w:eastAsia="宋体" w:cs="Times New Roman"/>
                <w:color w:val="000000"/>
                <w:kern w:val="2"/>
                <w:sz w:val="24"/>
                <w:szCs w:val="24"/>
                <w:highlight w:val="none"/>
                <w:lang w:val="en-US" w:eastAsia="zh-CN" w:bidi="ar-SA"/>
              </w:rPr>
            </w:pPr>
            <w:r>
              <w:rPr>
                <w:rFonts w:hint="eastAsia" w:ascii="宋体" w:hAnsi="Calibri" w:eastAsia="宋体" w:cs="Times New Roman"/>
                <w:color w:val="000000"/>
                <w:kern w:val="2"/>
                <w:sz w:val="24"/>
                <w:szCs w:val="24"/>
                <w:highlight w:val="none"/>
                <w:lang w:val="en-US" w:eastAsia="zh-CN" w:bidi="ar-SA"/>
              </w:rPr>
              <w:t>2.主要技术人员中每有1人具有环境影响评价工程师职业资格证书的，得2分，最高得6分。</w:t>
            </w:r>
          </w:p>
          <w:p w14:paraId="5DE32410">
            <w:pPr>
              <w:spacing w:line="300" w:lineRule="exact"/>
              <w:ind w:left="28" w:firstLine="482" w:firstLineChars="200"/>
              <w:jc w:val="left"/>
              <w:rPr>
                <w:rFonts w:hint="eastAsia" w:ascii="宋体"/>
                <w:color w:val="000000"/>
                <w:sz w:val="24"/>
                <w:highlight w:val="none"/>
              </w:rPr>
            </w:pPr>
            <w:r>
              <w:rPr>
                <w:rFonts w:hint="eastAsia" w:ascii="宋体" w:hAnsi="宋体" w:eastAsia="宋体" w:cs="宋体"/>
                <w:b/>
                <w:bCs/>
                <w:sz w:val="24"/>
                <w:szCs w:val="24"/>
                <w:highlight w:val="none"/>
                <w:lang w:val="en-US" w:eastAsia="zh-CN"/>
              </w:rPr>
              <w:t>证明材料：</w:t>
            </w:r>
            <w:r>
              <w:rPr>
                <w:rFonts w:hint="eastAsia" w:ascii="宋体" w:hAnsi="宋体" w:eastAsia="宋体" w:cs="宋体"/>
                <w:sz w:val="24"/>
                <w:szCs w:val="24"/>
                <w:highlight w:val="none"/>
                <w:lang w:val="en-US" w:eastAsia="zh-CN"/>
              </w:rPr>
              <w:t>提供资格证书及2025年任意1个月供应商为其缴纳社保的证明复印件加盖供应商单位公章。</w:t>
            </w:r>
          </w:p>
        </w:tc>
      </w:tr>
      <w:tr w14:paraId="13FF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08" w:type="dxa"/>
            <w:vMerge w:val="restart"/>
            <w:tcBorders>
              <w:top w:val="nil"/>
              <w:left w:val="single" w:color="auto" w:sz="4" w:space="0"/>
              <w:bottom w:val="single" w:color="auto" w:sz="4" w:space="0"/>
              <w:right w:val="single" w:color="auto" w:sz="4" w:space="0"/>
            </w:tcBorders>
            <w:noWrap/>
            <w:vAlign w:val="center"/>
          </w:tcPr>
          <w:p w14:paraId="1C218F7E">
            <w:pPr>
              <w:spacing w:line="400" w:lineRule="exact"/>
              <w:ind w:firstLine="28"/>
              <w:jc w:val="center"/>
              <w:rPr>
                <w:rFonts w:hint="eastAsia" w:ascii="宋体"/>
                <w:b/>
                <w:bCs/>
                <w:color w:val="000000"/>
                <w:sz w:val="24"/>
              </w:rPr>
            </w:pPr>
            <w:r>
              <w:rPr>
                <w:rFonts w:hint="eastAsia" w:ascii="宋体"/>
                <w:b/>
                <w:bCs/>
                <w:color w:val="000000"/>
                <w:sz w:val="24"/>
              </w:rPr>
              <w:t>3</w:t>
            </w:r>
          </w:p>
        </w:tc>
        <w:tc>
          <w:tcPr>
            <w:tcW w:w="870" w:type="dxa"/>
            <w:gridSpan w:val="2"/>
            <w:vMerge w:val="restart"/>
            <w:tcBorders>
              <w:top w:val="nil"/>
              <w:left w:val="nil"/>
              <w:bottom w:val="single" w:color="auto" w:sz="4" w:space="0"/>
              <w:right w:val="single" w:color="auto" w:sz="4" w:space="0"/>
            </w:tcBorders>
            <w:noWrap/>
            <w:vAlign w:val="center"/>
          </w:tcPr>
          <w:p w14:paraId="7C9DD9B7">
            <w:pPr>
              <w:spacing w:line="400" w:lineRule="exact"/>
              <w:ind w:firstLine="28"/>
              <w:jc w:val="center"/>
              <w:rPr>
                <w:rFonts w:hint="eastAsia" w:ascii="宋体"/>
                <w:b/>
                <w:bCs/>
                <w:color w:val="000000"/>
                <w:sz w:val="24"/>
              </w:rPr>
            </w:pPr>
            <w:r>
              <w:rPr>
                <w:rFonts w:hint="eastAsia" w:ascii="宋体"/>
                <w:b/>
                <w:bCs/>
                <w:color w:val="000000"/>
                <w:sz w:val="24"/>
              </w:rPr>
              <w:t>商务部分（3</w:t>
            </w:r>
            <w:r>
              <w:rPr>
                <w:rFonts w:hint="eastAsia" w:ascii="宋体"/>
                <w:b/>
                <w:bCs/>
                <w:color w:val="000000"/>
                <w:sz w:val="24"/>
                <w:lang w:val="en-US" w:eastAsia="zh-CN"/>
              </w:rPr>
              <w:t>5</w:t>
            </w:r>
            <w:r>
              <w:rPr>
                <w:rFonts w:hint="eastAsia" w:ascii="宋体"/>
                <w:b/>
                <w:bCs/>
                <w:color w:val="000000"/>
                <w:sz w:val="24"/>
              </w:rPr>
              <w:t>分）</w:t>
            </w:r>
          </w:p>
        </w:tc>
        <w:tc>
          <w:tcPr>
            <w:tcW w:w="1275" w:type="dxa"/>
            <w:gridSpan w:val="2"/>
            <w:tcBorders>
              <w:top w:val="single" w:color="auto" w:sz="4" w:space="0"/>
              <w:left w:val="nil"/>
              <w:bottom w:val="single" w:color="auto" w:sz="4" w:space="0"/>
              <w:right w:val="single" w:color="auto" w:sz="4" w:space="0"/>
            </w:tcBorders>
            <w:noWrap/>
            <w:vAlign w:val="center"/>
          </w:tcPr>
          <w:p w14:paraId="00D865C7">
            <w:pPr>
              <w:spacing w:line="400" w:lineRule="exact"/>
              <w:ind w:firstLine="28" w:firstLineChars="0"/>
              <w:jc w:val="center"/>
              <w:rPr>
                <w:rFonts w:hint="eastAsia" w:ascii="仿宋" w:eastAsia="仿宋" w:cs="仿宋"/>
                <w:color w:val="000000"/>
                <w:sz w:val="24"/>
                <w:szCs w:val="24"/>
                <w:lang w:eastAsia="zh-CN" w:bidi="ar-SA"/>
              </w:rPr>
            </w:pPr>
            <w:r>
              <w:rPr>
                <w:rFonts w:hint="eastAsia" w:ascii="宋体"/>
                <w:color w:val="000000"/>
                <w:sz w:val="24"/>
                <w:lang w:eastAsia="zh-CN"/>
              </w:rPr>
              <w:t>业绩</w:t>
            </w:r>
            <w:r>
              <w:rPr>
                <w:rFonts w:hint="eastAsia" w:ascii="宋体"/>
                <w:color w:val="000000"/>
                <w:sz w:val="24"/>
              </w:rPr>
              <w:t>经验</w:t>
            </w:r>
          </w:p>
        </w:tc>
        <w:tc>
          <w:tcPr>
            <w:tcW w:w="825" w:type="dxa"/>
            <w:tcBorders>
              <w:top w:val="single" w:color="auto" w:sz="4" w:space="0"/>
              <w:left w:val="nil"/>
              <w:bottom w:val="single" w:color="auto" w:sz="4" w:space="0"/>
              <w:right w:val="single" w:color="auto" w:sz="4" w:space="0"/>
            </w:tcBorders>
            <w:noWrap/>
            <w:vAlign w:val="center"/>
          </w:tcPr>
          <w:p w14:paraId="24AAFD9A">
            <w:pPr>
              <w:spacing w:line="400" w:lineRule="exact"/>
              <w:ind w:firstLine="28" w:firstLineChars="0"/>
              <w:jc w:val="center"/>
              <w:rPr>
                <w:rFonts w:hint="eastAsia" w:ascii="仿宋" w:eastAsia="仿宋" w:cs="仿宋"/>
                <w:color w:val="000000"/>
                <w:sz w:val="24"/>
                <w:szCs w:val="24"/>
                <w:lang w:val="en-US" w:eastAsia="zh-CN" w:bidi="ar-SA"/>
              </w:rPr>
            </w:pPr>
            <w:r>
              <w:rPr>
                <w:rFonts w:hint="eastAsia" w:ascii="宋体"/>
                <w:color w:val="000000"/>
                <w:sz w:val="24"/>
                <w:lang w:val="en-US" w:eastAsia="zh-CN"/>
              </w:rPr>
              <w:t>2</w:t>
            </w:r>
            <w:r>
              <w:rPr>
                <w:rFonts w:hint="eastAsia" w:ascii="宋体"/>
                <w:color w:val="000000"/>
                <w:sz w:val="24"/>
              </w:rPr>
              <w:t>0分</w:t>
            </w:r>
          </w:p>
        </w:tc>
        <w:tc>
          <w:tcPr>
            <w:tcW w:w="6628" w:type="dxa"/>
            <w:tcBorders>
              <w:top w:val="single" w:color="auto" w:sz="4" w:space="0"/>
              <w:left w:val="nil"/>
              <w:bottom w:val="single" w:color="auto" w:sz="4" w:space="0"/>
              <w:right w:val="single" w:color="auto" w:sz="4" w:space="0"/>
            </w:tcBorders>
            <w:noWrap/>
            <w:vAlign w:val="center"/>
          </w:tcPr>
          <w:p w14:paraId="50177A29">
            <w:pPr>
              <w:spacing w:line="300" w:lineRule="exact"/>
              <w:jc w:val="left"/>
              <w:rPr>
                <w:rFonts w:hint="eastAsia" w:ascii="宋体"/>
                <w:color w:val="000000"/>
                <w:sz w:val="24"/>
              </w:rPr>
            </w:pPr>
            <w:r>
              <w:rPr>
                <w:rFonts w:hint="eastAsia" w:ascii="宋体"/>
                <w:color w:val="000000"/>
                <w:sz w:val="24"/>
              </w:rPr>
              <w:t>提供投标供应商20</w:t>
            </w:r>
            <w:r>
              <w:rPr>
                <w:rFonts w:hint="eastAsia" w:ascii="宋体"/>
                <w:color w:val="000000"/>
                <w:sz w:val="24"/>
                <w:lang w:val="en-US" w:eastAsia="zh-CN"/>
              </w:rPr>
              <w:t>23</w:t>
            </w:r>
            <w:r>
              <w:rPr>
                <w:rFonts w:hint="eastAsia" w:ascii="宋体"/>
                <w:color w:val="000000"/>
                <w:sz w:val="24"/>
              </w:rPr>
              <w:t>年01月01日至今与本项目类似业绩每提供一份得5分，满分</w:t>
            </w:r>
            <w:r>
              <w:rPr>
                <w:rFonts w:hint="eastAsia" w:ascii="宋体"/>
                <w:color w:val="000000"/>
                <w:sz w:val="24"/>
                <w:lang w:val="en-US" w:eastAsia="zh-CN"/>
              </w:rPr>
              <w:t>20</w:t>
            </w:r>
            <w:r>
              <w:rPr>
                <w:rFonts w:hint="eastAsia" w:ascii="宋体"/>
                <w:color w:val="000000"/>
                <w:sz w:val="24"/>
              </w:rPr>
              <w:t>分；（类似业绩包括</w:t>
            </w:r>
            <w:r>
              <w:rPr>
                <w:rFonts w:hint="eastAsia" w:ascii="宋体"/>
                <w:color w:val="000000"/>
                <w:sz w:val="24"/>
                <w:lang w:val="en-US" w:eastAsia="zh-CN"/>
              </w:rPr>
              <w:t>生态环境调查、规划、评估类</w:t>
            </w:r>
            <w:r>
              <w:rPr>
                <w:rFonts w:hint="eastAsia" w:ascii="宋体"/>
                <w:color w:val="000000"/>
                <w:sz w:val="24"/>
              </w:rPr>
              <w:t>）</w:t>
            </w:r>
          </w:p>
          <w:p w14:paraId="1CE90BC8">
            <w:pPr>
              <w:spacing w:line="300" w:lineRule="exact"/>
              <w:jc w:val="left"/>
              <w:rPr>
                <w:rFonts w:hint="eastAsia" w:ascii="仿宋" w:eastAsia="仿宋" w:cs="仿宋"/>
                <w:color w:val="000000"/>
                <w:lang w:eastAsia="zh-CN" w:bidi="ar-SA"/>
              </w:rPr>
            </w:pPr>
            <w:r>
              <w:rPr>
                <w:rFonts w:hint="eastAsia" w:ascii="宋体"/>
                <w:color w:val="000000"/>
                <w:sz w:val="24"/>
              </w:rPr>
              <w:t>备注：提供合同复印件加盖投标单位公章。</w:t>
            </w:r>
          </w:p>
        </w:tc>
      </w:tr>
      <w:tr w14:paraId="25CB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808" w:type="dxa"/>
            <w:vMerge w:val="continue"/>
            <w:tcBorders>
              <w:top w:val="nil"/>
              <w:left w:val="single" w:color="auto" w:sz="4" w:space="0"/>
              <w:bottom w:val="single" w:color="auto" w:sz="4" w:space="0"/>
              <w:right w:val="single" w:color="auto" w:sz="4" w:space="0"/>
            </w:tcBorders>
            <w:noWrap/>
            <w:vAlign w:val="center"/>
          </w:tcPr>
          <w:p w14:paraId="552E839E"/>
        </w:tc>
        <w:tc>
          <w:tcPr>
            <w:tcW w:w="870" w:type="dxa"/>
            <w:gridSpan w:val="2"/>
            <w:vMerge w:val="continue"/>
            <w:tcBorders>
              <w:top w:val="nil"/>
              <w:left w:val="nil"/>
              <w:bottom w:val="single" w:color="auto" w:sz="4" w:space="0"/>
              <w:right w:val="single" w:color="auto" w:sz="4" w:space="0"/>
            </w:tcBorders>
            <w:noWrap/>
            <w:vAlign w:val="center"/>
          </w:tcPr>
          <w:p w14:paraId="04EA109E"/>
        </w:tc>
        <w:tc>
          <w:tcPr>
            <w:tcW w:w="1275" w:type="dxa"/>
            <w:gridSpan w:val="2"/>
            <w:tcBorders>
              <w:top w:val="single" w:color="auto" w:sz="4" w:space="0"/>
              <w:left w:val="nil"/>
              <w:bottom w:val="single" w:color="auto" w:sz="4" w:space="0"/>
              <w:right w:val="single" w:color="auto" w:sz="4" w:space="0"/>
            </w:tcBorders>
            <w:noWrap/>
            <w:vAlign w:val="center"/>
          </w:tcPr>
          <w:p w14:paraId="4F4807F7">
            <w:pPr>
              <w:spacing w:line="400" w:lineRule="exact"/>
              <w:ind w:firstLine="28"/>
              <w:jc w:val="center"/>
              <w:rPr>
                <w:rFonts w:hint="eastAsia" w:ascii="宋体"/>
                <w:color w:val="000000"/>
                <w:sz w:val="24"/>
              </w:rPr>
            </w:pPr>
            <w:r>
              <w:rPr>
                <w:rFonts w:hint="default" w:ascii="宋体"/>
                <w:color w:val="000000"/>
                <w:sz w:val="24"/>
                <w:lang w:val="en-US" w:eastAsia="zh-CN"/>
              </w:rPr>
              <w:t>企业认证</w:t>
            </w:r>
          </w:p>
        </w:tc>
        <w:tc>
          <w:tcPr>
            <w:tcW w:w="825" w:type="dxa"/>
            <w:tcBorders>
              <w:top w:val="single" w:color="auto" w:sz="4" w:space="0"/>
              <w:left w:val="nil"/>
              <w:bottom w:val="single" w:color="auto" w:sz="4" w:space="0"/>
              <w:right w:val="single" w:color="auto" w:sz="4" w:space="0"/>
            </w:tcBorders>
            <w:noWrap/>
            <w:vAlign w:val="center"/>
          </w:tcPr>
          <w:p w14:paraId="3238951F">
            <w:pPr>
              <w:spacing w:line="400" w:lineRule="exact"/>
              <w:ind w:firstLine="28"/>
              <w:jc w:val="center"/>
              <w:rPr>
                <w:rFonts w:hint="eastAsia" w:ascii="宋体"/>
                <w:color w:val="000000"/>
                <w:sz w:val="24"/>
              </w:rPr>
            </w:pPr>
            <w:r>
              <w:rPr>
                <w:rFonts w:hint="eastAsia" w:ascii="宋体"/>
                <w:color w:val="000000"/>
                <w:sz w:val="24"/>
                <w:lang w:val="en-US" w:eastAsia="zh-CN"/>
              </w:rPr>
              <w:t>3</w:t>
            </w:r>
            <w:r>
              <w:rPr>
                <w:rFonts w:hint="eastAsia" w:ascii="宋体"/>
                <w:color w:val="000000"/>
                <w:sz w:val="24"/>
              </w:rPr>
              <w:t>分</w:t>
            </w:r>
          </w:p>
        </w:tc>
        <w:tc>
          <w:tcPr>
            <w:tcW w:w="6628" w:type="dxa"/>
            <w:tcBorders>
              <w:top w:val="single" w:color="auto" w:sz="4" w:space="0"/>
              <w:left w:val="nil"/>
              <w:bottom w:val="single" w:color="auto" w:sz="4" w:space="0"/>
              <w:right w:val="single" w:color="auto" w:sz="4" w:space="0"/>
            </w:tcBorders>
            <w:noWrap/>
            <w:vAlign w:val="center"/>
          </w:tcPr>
          <w:p w14:paraId="45A4EEDD">
            <w:pPr>
              <w:spacing w:line="300" w:lineRule="exact"/>
              <w:jc w:val="left"/>
              <w:rPr>
                <w:rFonts w:hint="eastAsia" w:ascii="宋体" w:eastAsia="宋体" w:cs="Times New Roman"/>
                <w:color w:val="000000"/>
                <w:sz w:val="24"/>
                <w:lang w:val="en-US" w:eastAsia="zh-CN" w:bidi="ar-SA"/>
              </w:rPr>
            </w:pPr>
            <w:r>
              <w:rPr>
                <w:rFonts w:hint="eastAsia" w:ascii="宋体" w:eastAsia="宋体" w:cs="Times New Roman"/>
                <w:color w:val="000000"/>
                <w:sz w:val="24"/>
                <w:lang w:val="en-US" w:eastAsia="zh-CN" w:bidi="ar-SA"/>
              </w:rPr>
              <w:t>1.具有有效期内的质量管理体系认证证书，得</w:t>
            </w:r>
            <w:r>
              <w:rPr>
                <w:rFonts w:hint="eastAsia" w:ascii="宋体" w:cs="Times New Roman"/>
                <w:color w:val="000000"/>
                <w:sz w:val="24"/>
                <w:lang w:val="en-US" w:eastAsia="zh-CN" w:bidi="ar-SA"/>
              </w:rPr>
              <w:t>1</w:t>
            </w:r>
            <w:r>
              <w:rPr>
                <w:rFonts w:hint="eastAsia" w:ascii="宋体" w:eastAsia="宋体" w:cs="Times New Roman"/>
                <w:color w:val="000000"/>
                <w:sz w:val="24"/>
                <w:lang w:val="en-US" w:eastAsia="zh-CN" w:bidi="ar-SA"/>
              </w:rPr>
              <w:t>分；</w:t>
            </w:r>
          </w:p>
          <w:p w14:paraId="14A640F5">
            <w:pPr>
              <w:spacing w:line="300" w:lineRule="exact"/>
              <w:jc w:val="left"/>
              <w:rPr>
                <w:rFonts w:hint="eastAsia" w:ascii="宋体" w:eastAsia="宋体" w:cs="Times New Roman"/>
                <w:color w:val="000000"/>
                <w:sz w:val="24"/>
                <w:lang w:val="en-US" w:eastAsia="zh-CN" w:bidi="ar-SA"/>
              </w:rPr>
            </w:pPr>
            <w:r>
              <w:rPr>
                <w:rFonts w:hint="eastAsia" w:ascii="宋体" w:eastAsia="宋体" w:cs="Times New Roman"/>
                <w:color w:val="000000"/>
                <w:sz w:val="24"/>
                <w:lang w:val="en-US" w:eastAsia="zh-CN" w:bidi="ar-SA"/>
              </w:rPr>
              <w:t>2.具有有效期内的环境管理体系认证证书，得</w:t>
            </w:r>
            <w:r>
              <w:rPr>
                <w:rFonts w:hint="eastAsia" w:ascii="宋体" w:cs="Times New Roman"/>
                <w:color w:val="000000"/>
                <w:sz w:val="24"/>
                <w:lang w:val="en-US" w:eastAsia="zh-CN" w:bidi="ar-SA"/>
              </w:rPr>
              <w:t>1</w:t>
            </w:r>
            <w:r>
              <w:rPr>
                <w:rFonts w:hint="eastAsia" w:ascii="宋体" w:eastAsia="宋体" w:cs="Times New Roman"/>
                <w:color w:val="000000"/>
                <w:sz w:val="24"/>
                <w:lang w:val="en-US" w:eastAsia="zh-CN" w:bidi="ar-SA"/>
              </w:rPr>
              <w:t>分；</w:t>
            </w:r>
          </w:p>
          <w:p w14:paraId="2991560D">
            <w:pPr>
              <w:spacing w:line="300" w:lineRule="exact"/>
              <w:jc w:val="left"/>
              <w:rPr>
                <w:rFonts w:hint="eastAsia" w:ascii="宋体" w:eastAsia="宋体" w:cs="Times New Roman"/>
                <w:color w:val="000000"/>
                <w:sz w:val="24"/>
                <w:lang w:val="en-US" w:eastAsia="zh-CN" w:bidi="ar-SA"/>
              </w:rPr>
            </w:pPr>
            <w:r>
              <w:rPr>
                <w:rFonts w:hint="eastAsia" w:ascii="宋体" w:eastAsia="宋体" w:cs="Times New Roman"/>
                <w:color w:val="000000"/>
                <w:sz w:val="24"/>
                <w:lang w:val="en-US" w:eastAsia="zh-CN" w:bidi="ar-SA"/>
              </w:rPr>
              <w:t>3.具有有效期内的职业健康安全管理体系认证证书，得</w:t>
            </w:r>
            <w:r>
              <w:rPr>
                <w:rFonts w:hint="eastAsia" w:ascii="宋体" w:cs="Times New Roman"/>
                <w:color w:val="000000"/>
                <w:sz w:val="24"/>
                <w:lang w:val="en-US" w:eastAsia="zh-CN" w:bidi="ar-SA"/>
              </w:rPr>
              <w:t>1</w:t>
            </w:r>
            <w:r>
              <w:rPr>
                <w:rFonts w:hint="eastAsia" w:ascii="宋体" w:eastAsia="宋体" w:cs="Times New Roman"/>
                <w:color w:val="000000"/>
                <w:sz w:val="24"/>
                <w:lang w:val="en-US" w:eastAsia="zh-CN" w:bidi="ar-SA"/>
              </w:rPr>
              <w:t>分。</w:t>
            </w:r>
          </w:p>
          <w:p w14:paraId="22779534">
            <w:pPr>
              <w:spacing w:line="300" w:lineRule="exact"/>
              <w:jc w:val="left"/>
              <w:rPr>
                <w:rFonts w:hint="eastAsia" w:ascii="宋体" w:eastAsia="宋体" w:cs="Times New Roman"/>
                <w:color w:val="000000"/>
                <w:sz w:val="24"/>
                <w:lang w:bidi="ar-SA"/>
              </w:rPr>
            </w:pPr>
            <w:r>
              <w:rPr>
                <w:rFonts w:hint="eastAsia" w:ascii="宋体" w:eastAsia="宋体" w:cs="Times New Roman"/>
                <w:color w:val="000000"/>
                <w:sz w:val="24"/>
                <w:lang w:val="en-US" w:eastAsia="zh-CN" w:bidi="ar-SA"/>
              </w:rPr>
              <w:t>证明材料：提供证书复印件加盖供应商单位公章。</w:t>
            </w:r>
          </w:p>
        </w:tc>
      </w:tr>
      <w:tr w14:paraId="261B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84" w:type="dxa"/>
            <w:gridSpan w:val="2"/>
            <w:tcBorders>
              <w:top w:val="single" w:color="auto" w:sz="4" w:space="0"/>
              <w:left w:val="single" w:color="auto" w:sz="4" w:space="0"/>
              <w:bottom w:val="single" w:color="auto" w:sz="4" w:space="0"/>
              <w:right w:val="single" w:color="auto" w:sz="4" w:space="0"/>
            </w:tcBorders>
            <w:noWrap/>
            <w:vAlign w:val="center"/>
          </w:tcPr>
          <w:p w14:paraId="2595D32A">
            <w:pPr>
              <w:spacing w:line="400" w:lineRule="exact"/>
              <w:ind w:firstLine="28"/>
              <w:jc w:val="center"/>
              <w:rPr>
                <w:rFonts w:hint="eastAsia" w:ascii="宋体"/>
                <w:color w:val="000000"/>
                <w:sz w:val="24"/>
              </w:rPr>
            </w:pPr>
          </w:p>
        </w:tc>
        <w:tc>
          <w:tcPr>
            <w:tcW w:w="984" w:type="dxa"/>
            <w:gridSpan w:val="2"/>
            <w:tcBorders>
              <w:top w:val="single" w:color="auto" w:sz="4" w:space="0"/>
              <w:left w:val="single" w:color="auto" w:sz="4" w:space="0"/>
              <w:bottom w:val="single" w:color="auto" w:sz="4" w:space="0"/>
              <w:right w:val="single" w:color="auto" w:sz="4" w:space="0"/>
            </w:tcBorders>
            <w:noWrap/>
            <w:vAlign w:val="center"/>
          </w:tcPr>
          <w:p w14:paraId="1F75B227">
            <w:pPr>
              <w:spacing w:line="400" w:lineRule="exact"/>
              <w:ind w:firstLine="28"/>
              <w:jc w:val="center"/>
              <w:rPr>
                <w:rFonts w:hint="eastAsia" w:ascii="宋体"/>
                <w:color w:val="000000"/>
                <w:sz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282BEFD2">
            <w:pPr>
              <w:spacing w:line="400" w:lineRule="exact"/>
              <w:ind w:firstLine="28"/>
              <w:jc w:val="center"/>
              <w:rPr>
                <w:rFonts w:hint="eastAsia" w:ascii="宋体"/>
                <w:color w:val="000000"/>
                <w:sz w:val="24"/>
              </w:rPr>
            </w:pPr>
            <w:r>
              <w:rPr>
                <w:rFonts w:hint="eastAsia" w:ascii="宋体"/>
                <w:color w:val="000000"/>
                <w:sz w:val="24"/>
                <w:lang w:val="en-US" w:eastAsia="zh-CN"/>
              </w:rPr>
              <w:t>服务响应</w:t>
            </w:r>
          </w:p>
        </w:tc>
        <w:tc>
          <w:tcPr>
            <w:tcW w:w="825" w:type="dxa"/>
            <w:tcBorders>
              <w:top w:val="single" w:color="auto" w:sz="4" w:space="0"/>
              <w:left w:val="nil"/>
              <w:bottom w:val="single" w:color="auto" w:sz="4" w:space="0"/>
              <w:right w:val="single" w:color="auto" w:sz="4" w:space="0"/>
            </w:tcBorders>
            <w:noWrap/>
            <w:vAlign w:val="center"/>
          </w:tcPr>
          <w:p w14:paraId="7EC97007">
            <w:pPr>
              <w:spacing w:line="400" w:lineRule="exact"/>
              <w:ind w:firstLine="28"/>
              <w:jc w:val="center"/>
              <w:rPr>
                <w:rFonts w:hint="eastAsia" w:ascii="宋体" w:eastAsia="宋体"/>
                <w:color w:val="000000"/>
                <w:sz w:val="24"/>
                <w:lang w:val="en-US" w:eastAsia="zh-CN"/>
              </w:rPr>
            </w:pPr>
            <w:r>
              <w:rPr>
                <w:rFonts w:hint="eastAsia" w:ascii="宋体"/>
                <w:color w:val="000000"/>
                <w:sz w:val="24"/>
                <w:lang w:val="en-US" w:eastAsia="zh-CN"/>
              </w:rPr>
              <w:t>6分</w:t>
            </w:r>
          </w:p>
        </w:tc>
        <w:tc>
          <w:tcPr>
            <w:tcW w:w="6628" w:type="dxa"/>
            <w:tcBorders>
              <w:top w:val="single" w:color="auto" w:sz="4" w:space="0"/>
              <w:left w:val="nil"/>
              <w:bottom w:val="single" w:color="auto" w:sz="4" w:space="0"/>
              <w:right w:val="single" w:color="auto" w:sz="4" w:space="0"/>
            </w:tcBorders>
            <w:noWrap/>
            <w:vAlign w:val="center"/>
          </w:tcPr>
          <w:p w14:paraId="2091CE4D">
            <w:pPr>
              <w:keepNext w:val="0"/>
              <w:keepLines w:val="0"/>
              <w:pageBreakBefore w:val="0"/>
              <w:widowControl/>
              <w:tabs>
                <w:tab w:val="left" w:pos="567"/>
              </w:tabs>
              <w:kinsoku/>
              <w:wordWrap/>
              <w:overflowPunct/>
              <w:topLinePunct w:val="0"/>
              <w:autoSpaceDE/>
              <w:autoSpaceDN/>
              <w:bidi w:val="0"/>
              <w:adjustRightInd w:val="0"/>
              <w:snapToGrid w:val="0"/>
              <w:spacing w:before="0" w:after="0" w:line="440" w:lineRule="exact"/>
              <w:ind w:firstLine="480" w:firstLineChars="200"/>
              <w:textAlignment w:val="auto"/>
              <w:rPr>
                <w:rFonts w:hint="default"/>
                <w:lang w:val="en-US" w:eastAsia="zh-CN"/>
              </w:rPr>
            </w:pPr>
            <w:r>
              <w:rPr>
                <w:rFonts w:hint="default" w:ascii="宋体" w:hAnsi="宋体" w:eastAsia="宋体" w:cs="宋体"/>
                <w:b w:val="0"/>
                <w:bCs w:val="0"/>
                <w:sz w:val="24"/>
                <w:szCs w:val="24"/>
                <w:highlight w:val="none"/>
                <w:lang w:val="en-US" w:eastAsia="zh-CN"/>
              </w:rPr>
              <w:t>供应商</w:t>
            </w:r>
            <w:r>
              <w:rPr>
                <w:rFonts w:hint="eastAsia" w:ascii="宋体" w:hAnsi="宋体" w:eastAsia="宋体" w:cs="宋体"/>
                <w:b w:val="0"/>
                <w:bCs w:val="0"/>
                <w:sz w:val="24"/>
                <w:szCs w:val="24"/>
                <w:highlight w:val="none"/>
                <w:lang w:val="en-US" w:eastAsia="zh-CN"/>
              </w:rPr>
              <w:t>在响应文件中提供</w:t>
            </w:r>
            <w:r>
              <w:rPr>
                <w:rFonts w:hint="default" w:ascii="宋体" w:hAnsi="宋体" w:eastAsia="宋体" w:cs="宋体"/>
                <w:b w:val="0"/>
                <w:bCs w:val="0"/>
                <w:sz w:val="24"/>
                <w:szCs w:val="24"/>
                <w:highlight w:val="none"/>
                <w:lang w:val="en-US" w:eastAsia="zh-CN"/>
              </w:rPr>
              <w:t>书面承诺</w:t>
            </w:r>
            <w:r>
              <w:rPr>
                <w:rFonts w:hint="eastAsia" w:ascii="宋体" w:hAnsi="宋体" w:eastAsia="宋体" w:cs="宋体"/>
                <w:b w:val="0"/>
                <w:bCs w:val="0"/>
                <w:sz w:val="24"/>
                <w:szCs w:val="24"/>
                <w:highlight w:val="none"/>
                <w:lang w:val="en-US" w:eastAsia="zh-CN"/>
              </w:rPr>
              <w:t>：接到采购人通知后，30分钟内解决问题；对于难度较大、无法及时处理的问题，应在接到通知后12小时内予以解决。提供承诺函</w:t>
            </w:r>
            <w:r>
              <w:rPr>
                <w:rFonts w:hint="default" w:ascii="宋体" w:hAnsi="宋体" w:eastAsia="宋体" w:cs="宋体"/>
                <w:b w:val="0"/>
                <w:bCs w:val="0"/>
                <w:sz w:val="24"/>
                <w:szCs w:val="24"/>
                <w:highlight w:val="none"/>
                <w:lang w:val="en-US" w:eastAsia="zh-CN"/>
              </w:rPr>
              <w:t>得</w:t>
            </w:r>
            <w:r>
              <w:rPr>
                <w:rFonts w:hint="eastAsia" w:ascii="宋体" w:hAnsi="宋体" w:eastAsia="宋体" w:cs="宋体"/>
                <w:b w:val="0"/>
                <w:bCs w:val="0"/>
                <w:sz w:val="24"/>
                <w:szCs w:val="24"/>
                <w:highlight w:val="none"/>
                <w:lang w:val="en-US" w:eastAsia="zh-CN"/>
              </w:rPr>
              <w:t>6</w:t>
            </w:r>
            <w:r>
              <w:rPr>
                <w:rFonts w:hint="default" w:ascii="宋体" w:hAnsi="宋体" w:eastAsia="宋体" w:cs="宋体"/>
                <w:b w:val="0"/>
                <w:bCs w:val="0"/>
                <w:sz w:val="24"/>
                <w:szCs w:val="24"/>
                <w:highlight w:val="none"/>
                <w:lang w:val="en-US" w:eastAsia="zh-CN"/>
              </w:rPr>
              <w:t>分。</w:t>
            </w:r>
          </w:p>
          <w:p w14:paraId="5E9A7CB1">
            <w:pPr>
              <w:spacing w:line="400" w:lineRule="exact"/>
              <w:ind w:firstLine="28"/>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证明材料</w:t>
            </w:r>
            <w:r>
              <w:rPr>
                <w:rFonts w:hint="default" w:ascii="宋体" w:hAnsi="宋体" w:eastAsia="宋体" w:cs="宋体"/>
                <w:b/>
                <w:bCs/>
                <w:sz w:val="24"/>
                <w:szCs w:val="24"/>
                <w:highlight w:val="none"/>
                <w:lang w:val="en-US" w:eastAsia="zh-CN"/>
              </w:rPr>
              <w:t>：</w:t>
            </w:r>
            <w:r>
              <w:rPr>
                <w:rFonts w:hint="default" w:ascii="宋体" w:hAnsi="宋体" w:eastAsia="宋体" w:cs="宋体"/>
                <w:sz w:val="24"/>
                <w:szCs w:val="24"/>
                <w:highlight w:val="none"/>
                <w:lang w:val="en-US" w:eastAsia="zh-CN"/>
              </w:rPr>
              <w:t>提供</w:t>
            </w:r>
            <w:r>
              <w:rPr>
                <w:rFonts w:hint="eastAsia" w:ascii="宋体" w:hAnsi="宋体" w:eastAsia="宋体" w:cs="宋体"/>
                <w:sz w:val="24"/>
                <w:szCs w:val="24"/>
                <w:highlight w:val="none"/>
                <w:lang w:val="en-US" w:eastAsia="zh-CN"/>
              </w:rPr>
              <w:t>书面</w:t>
            </w:r>
            <w:r>
              <w:rPr>
                <w:rFonts w:hint="default" w:ascii="宋体" w:hAnsi="宋体" w:eastAsia="宋体" w:cs="宋体"/>
                <w:sz w:val="24"/>
                <w:szCs w:val="24"/>
                <w:highlight w:val="none"/>
                <w:lang w:val="en-US" w:eastAsia="zh-CN"/>
              </w:rPr>
              <w:t>承诺函并</w:t>
            </w:r>
            <w:r>
              <w:rPr>
                <w:rFonts w:hint="eastAsia" w:ascii="宋体" w:hAnsi="宋体" w:eastAsia="宋体" w:cs="宋体"/>
                <w:sz w:val="24"/>
                <w:szCs w:val="24"/>
                <w:highlight w:val="none"/>
                <w:lang w:val="en-US" w:eastAsia="zh-CN"/>
              </w:rPr>
              <w:t>加盖供应商单位公章</w:t>
            </w:r>
            <w:r>
              <w:rPr>
                <w:rFonts w:hint="default" w:ascii="宋体" w:hAnsi="宋体" w:eastAsia="宋体" w:cs="宋体"/>
                <w:sz w:val="24"/>
                <w:szCs w:val="24"/>
                <w:highlight w:val="none"/>
                <w:lang w:val="en-US" w:eastAsia="zh-CN"/>
              </w:rPr>
              <w:t>。</w:t>
            </w:r>
          </w:p>
        </w:tc>
      </w:tr>
      <w:tr w14:paraId="44E2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84" w:type="dxa"/>
            <w:gridSpan w:val="2"/>
            <w:tcBorders>
              <w:top w:val="single" w:color="auto" w:sz="4" w:space="0"/>
              <w:left w:val="single" w:color="auto" w:sz="4" w:space="0"/>
              <w:bottom w:val="single" w:color="auto" w:sz="4" w:space="0"/>
              <w:right w:val="single" w:color="auto" w:sz="4" w:space="0"/>
            </w:tcBorders>
            <w:noWrap/>
            <w:vAlign w:val="center"/>
          </w:tcPr>
          <w:p w14:paraId="5938D24B">
            <w:pPr>
              <w:spacing w:line="400" w:lineRule="exact"/>
              <w:ind w:firstLine="28"/>
              <w:jc w:val="center"/>
              <w:rPr>
                <w:rFonts w:hint="eastAsia" w:ascii="宋体"/>
                <w:color w:val="000000"/>
                <w:sz w:val="24"/>
              </w:rPr>
            </w:pPr>
          </w:p>
        </w:tc>
        <w:tc>
          <w:tcPr>
            <w:tcW w:w="984" w:type="dxa"/>
            <w:gridSpan w:val="2"/>
            <w:tcBorders>
              <w:top w:val="single" w:color="auto" w:sz="4" w:space="0"/>
              <w:left w:val="single" w:color="auto" w:sz="4" w:space="0"/>
              <w:bottom w:val="single" w:color="auto" w:sz="4" w:space="0"/>
              <w:right w:val="single" w:color="auto" w:sz="4" w:space="0"/>
            </w:tcBorders>
            <w:noWrap/>
            <w:vAlign w:val="center"/>
          </w:tcPr>
          <w:p w14:paraId="109D5520">
            <w:pPr>
              <w:spacing w:line="400" w:lineRule="exact"/>
              <w:ind w:firstLine="28"/>
              <w:jc w:val="center"/>
              <w:rPr>
                <w:rFonts w:hint="eastAsia" w:ascii="宋体"/>
                <w:color w:val="000000"/>
                <w:sz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2AE3D69C">
            <w:pPr>
              <w:spacing w:line="400" w:lineRule="exact"/>
              <w:ind w:firstLine="28"/>
              <w:jc w:val="center"/>
              <w:rPr>
                <w:rFonts w:hint="eastAsia" w:ascii="宋体"/>
                <w:color w:val="000000"/>
                <w:sz w:val="24"/>
              </w:rPr>
            </w:pPr>
            <w:r>
              <w:rPr>
                <w:rFonts w:hint="default" w:ascii="宋体"/>
                <w:color w:val="000000"/>
                <w:sz w:val="24"/>
                <w:lang w:val="en-US" w:eastAsia="zh-CN"/>
              </w:rPr>
              <w:t>保密承诺</w:t>
            </w:r>
          </w:p>
        </w:tc>
        <w:tc>
          <w:tcPr>
            <w:tcW w:w="825" w:type="dxa"/>
            <w:tcBorders>
              <w:top w:val="single" w:color="auto" w:sz="4" w:space="0"/>
              <w:left w:val="nil"/>
              <w:bottom w:val="single" w:color="auto" w:sz="4" w:space="0"/>
              <w:right w:val="single" w:color="auto" w:sz="4" w:space="0"/>
            </w:tcBorders>
            <w:noWrap/>
            <w:vAlign w:val="center"/>
          </w:tcPr>
          <w:p w14:paraId="7710F587">
            <w:pPr>
              <w:spacing w:line="400" w:lineRule="exact"/>
              <w:ind w:firstLine="28"/>
              <w:jc w:val="center"/>
              <w:rPr>
                <w:rFonts w:hint="eastAsia" w:ascii="宋体" w:eastAsia="宋体"/>
                <w:color w:val="000000"/>
                <w:sz w:val="24"/>
                <w:lang w:val="en-US" w:eastAsia="zh-CN"/>
              </w:rPr>
            </w:pPr>
            <w:r>
              <w:rPr>
                <w:rFonts w:hint="eastAsia" w:ascii="宋体"/>
                <w:color w:val="000000"/>
                <w:sz w:val="24"/>
                <w:lang w:val="en-US" w:eastAsia="zh-CN"/>
              </w:rPr>
              <w:t>6分</w:t>
            </w:r>
          </w:p>
        </w:tc>
        <w:tc>
          <w:tcPr>
            <w:tcW w:w="6628" w:type="dxa"/>
            <w:tcBorders>
              <w:top w:val="single" w:color="auto" w:sz="4" w:space="0"/>
              <w:left w:val="nil"/>
              <w:bottom w:val="single" w:color="auto" w:sz="4" w:space="0"/>
              <w:right w:val="single" w:color="auto" w:sz="4" w:space="0"/>
            </w:tcBorders>
            <w:noWrap/>
            <w:vAlign w:val="center"/>
          </w:tcPr>
          <w:p w14:paraId="0E9BE256">
            <w:pPr>
              <w:keepNext w:val="0"/>
              <w:keepLines w:val="0"/>
              <w:pageBreakBefore w:val="0"/>
              <w:widowControl/>
              <w:tabs>
                <w:tab w:val="left" w:pos="567"/>
              </w:tabs>
              <w:kinsoku/>
              <w:wordWrap/>
              <w:overflowPunct/>
              <w:topLinePunct w:val="0"/>
              <w:autoSpaceDE/>
              <w:autoSpaceDN/>
              <w:bidi w:val="0"/>
              <w:adjustRightInd w:val="0"/>
              <w:snapToGrid w:val="0"/>
              <w:spacing w:before="0" w:after="0" w:line="440" w:lineRule="exact"/>
              <w:ind w:firstLine="480" w:firstLineChars="200"/>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供应商</w:t>
            </w:r>
            <w:r>
              <w:rPr>
                <w:rFonts w:hint="eastAsia" w:ascii="宋体" w:hAnsi="宋体" w:eastAsia="宋体" w:cs="宋体"/>
                <w:b w:val="0"/>
                <w:bCs w:val="0"/>
                <w:sz w:val="24"/>
                <w:szCs w:val="24"/>
                <w:highlight w:val="none"/>
                <w:lang w:val="en-US" w:eastAsia="zh-CN"/>
              </w:rPr>
              <w:t>在响应文件中提供</w:t>
            </w:r>
            <w:r>
              <w:rPr>
                <w:rFonts w:hint="default" w:ascii="宋体" w:hAnsi="宋体" w:eastAsia="宋体" w:cs="宋体"/>
                <w:b w:val="0"/>
                <w:bCs w:val="0"/>
                <w:sz w:val="24"/>
                <w:szCs w:val="24"/>
                <w:highlight w:val="none"/>
                <w:lang w:val="en-US" w:eastAsia="zh-CN"/>
              </w:rPr>
              <w:t>书面承诺</w:t>
            </w:r>
            <w:r>
              <w:rPr>
                <w:rFonts w:hint="eastAsia" w:ascii="宋体" w:hAnsi="宋体" w:eastAsia="宋体" w:cs="宋体"/>
                <w:b w:val="0"/>
                <w:bCs w:val="0"/>
                <w:sz w:val="24"/>
                <w:szCs w:val="24"/>
                <w:highlight w:val="none"/>
                <w:lang w:val="en-US" w:eastAsia="zh-CN"/>
              </w:rPr>
              <w:t>：供应商</w:t>
            </w:r>
            <w:r>
              <w:rPr>
                <w:rFonts w:hint="default" w:ascii="宋体" w:hAnsi="宋体" w:eastAsia="宋体" w:cs="宋体"/>
                <w:b w:val="0"/>
                <w:bCs w:val="0"/>
                <w:sz w:val="24"/>
                <w:szCs w:val="24"/>
                <w:highlight w:val="none"/>
                <w:lang w:val="en-US" w:eastAsia="zh-CN"/>
              </w:rPr>
              <w:t>的所有人员应严格遵守采购人的保密要求。项目实施过程中产生的数据、图件等一切相关成果结论均归采购人所有。未经采购人允许，</w:t>
            </w:r>
            <w:r>
              <w:rPr>
                <w:rFonts w:hint="eastAsia" w:ascii="宋体" w:hAnsi="宋体" w:eastAsia="宋体" w:cs="宋体"/>
                <w:b w:val="0"/>
                <w:bCs w:val="0"/>
                <w:sz w:val="24"/>
                <w:szCs w:val="24"/>
                <w:highlight w:val="none"/>
                <w:lang w:val="en-US" w:eastAsia="zh-CN"/>
              </w:rPr>
              <w:t>供应商</w:t>
            </w:r>
            <w:r>
              <w:rPr>
                <w:rFonts w:hint="default" w:ascii="宋体" w:hAnsi="宋体" w:eastAsia="宋体" w:cs="宋体"/>
                <w:b w:val="0"/>
                <w:bCs w:val="0"/>
                <w:sz w:val="24"/>
                <w:szCs w:val="24"/>
                <w:highlight w:val="none"/>
                <w:lang w:val="en-US" w:eastAsia="zh-CN"/>
              </w:rPr>
              <w:t>不得将项目实施过程中采购人提供的数据信息资料以及项目产生的上述相关成果结论，以任何形式向第三方传播，第三方包括但不限于公司、新闻媒介、非营利性组织、个人等。非经采购人书面同意，</w:t>
            </w:r>
            <w:r>
              <w:rPr>
                <w:rFonts w:hint="eastAsia" w:ascii="宋体" w:hAnsi="宋体" w:eastAsia="宋体" w:cs="宋体"/>
                <w:b w:val="0"/>
                <w:bCs w:val="0"/>
                <w:sz w:val="24"/>
                <w:szCs w:val="24"/>
                <w:highlight w:val="none"/>
                <w:lang w:val="en-US" w:eastAsia="zh-CN"/>
              </w:rPr>
              <w:t>供应商</w:t>
            </w:r>
            <w:r>
              <w:rPr>
                <w:rFonts w:hint="default" w:ascii="宋体" w:hAnsi="宋体" w:eastAsia="宋体" w:cs="宋体"/>
                <w:b w:val="0"/>
                <w:bCs w:val="0"/>
                <w:sz w:val="24"/>
                <w:szCs w:val="24"/>
                <w:highlight w:val="none"/>
                <w:lang w:val="en-US" w:eastAsia="zh-CN"/>
              </w:rPr>
              <w:t>不得在论文、技术报告、研究成果等中使用上述资料和成果结论。</w:t>
            </w:r>
            <w:r>
              <w:rPr>
                <w:rFonts w:hint="eastAsia" w:ascii="宋体" w:hAnsi="宋体" w:eastAsia="宋体" w:cs="宋体"/>
                <w:b w:val="0"/>
                <w:bCs w:val="0"/>
                <w:sz w:val="24"/>
                <w:szCs w:val="24"/>
                <w:highlight w:val="none"/>
                <w:lang w:val="en-US" w:eastAsia="zh-CN"/>
              </w:rPr>
              <w:t>提供承诺函</w:t>
            </w:r>
            <w:r>
              <w:rPr>
                <w:rFonts w:hint="default" w:ascii="宋体" w:hAnsi="宋体" w:eastAsia="宋体" w:cs="宋体"/>
                <w:b w:val="0"/>
                <w:bCs w:val="0"/>
                <w:sz w:val="24"/>
                <w:szCs w:val="24"/>
                <w:highlight w:val="none"/>
                <w:lang w:val="en-US" w:eastAsia="zh-CN"/>
              </w:rPr>
              <w:t>得</w:t>
            </w:r>
            <w:r>
              <w:rPr>
                <w:rFonts w:hint="eastAsia" w:ascii="宋体" w:hAnsi="宋体" w:eastAsia="宋体" w:cs="宋体"/>
                <w:b w:val="0"/>
                <w:bCs w:val="0"/>
                <w:sz w:val="24"/>
                <w:szCs w:val="24"/>
                <w:highlight w:val="none"/>
                <w:lang w:val="en-US" w:eastAsia="zh-CN"/>
              </w:rPr>
              <w:t>6</w:t>
            </w:r>
            <w:r>
              <w:rPr>
                <w:rFonts w:hint="default" w:ascii="宋体" w:hAnsi="宋体" w:eastAsia="宋体" w:cs="宋体"/>
                <w:b w:val="0"/>
                <w:bCs w:val="0"/>
                <w:sz w:val="24"/>
                <w:szCs w:val="24"/>
                <w:highlight w:val="none"/>
                <w:lang w:val="en-US" w:eastAsia="zh-CN"/>
              </w:rPr>
              <w:t>分。</w:t>
            </w:r>
          </w:p>
          <w:p w14:paraId="18813FD9">
            <w:pPr>
              <w:spacing w:line="400" w:lineRule="exact"/>
              <w:ind w:firstLine="28"/>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证明材料</w:t>
            </w:r>
            <w:r>
              <w:rPr>
                <w:rFonts w:hint="default" w:ascii="宋体" w:hAnsi="宋体" w:eastAsia="宋体" w:cs="宋体"/>
                <w:b/>
                <w:bCs/>
                <w:sz w:val="24"/>
                <w:szCs w:val="24"/>
                <w:highlight w:val="none"/>
                <w:lang w:val="en-US" w:eastAsia="zh-CN"/>
              </w:rPr>
              <w:t>：</w:t>
            </w:r>
            <w:r>
              <w:rPr>
                <w:rFonts w:hint="default" w:ascii="宋体" w:hAnsi="宋体" w:eastAsia="宋体" w:cs="宋体"/>
                <w:sz w:val="24"/>
                <w:szCs w:val="24"/>
                <w:highlight w:val="none"/>
                <w:lang w:val="en-US" w:eastAsia="zh-CN"/>
              </w:rPr>
              <w:t>提供</w:t>
            </w:r>
            <w:r>
              <w:rPr>
                <w:rFonts w:hint="eastAsia" w:ascii="宋体" w:hAnsi="宋体" w:eastAsia="宋体" w:cs="宋体"/>
                <w:sz w:val="24"/>
                <w:szCs w:val="24"/>
                <w:highlight w:val="none"/>
                <w:lang w:val="en-US" w:eastAsia="zh-CN"/>
              </w:rPr>
              <w:t>书面</w:t>
            </w:r>
            <w:r>
              <w:rPr>
                <w:rFonts w:hint="default" w:ascii="宋体" w:hAnsi="宋体" w:eastAsia="宋体" w:cs="宋体"/>
                <w:sz w:val="24"/>
                <w:szCs w:val="24"/>
                <w:highlight w:val="none"/>
                <w:lang w:val="en-US" w:eastAsia="zh-CN"/>
              </w:rPr>
              <w:t>承诺函并</w:t>
            </w:r>
            <w:r>
              <w:rPr>
                <w:rFonts w:hint="eastAsia" w:ascii="宋体" w:hAnsi="宋体" w:eastAsia="宋体" w:cs="宋体"/>
                <w:sz w:val="24"/>
                <w:szCs w:val="24"/>
                <w:highlight w:val="none"/>
                <w:lang w:val="en-US" w:eastAsia="zh-CN"/>
              </w:rPr>
              <w:t>加盖供应商单位公章</w:t>
            </w:r>
            <w:r>
              <w:rPr>
                <w:rFonts w:hint="default" w:ascii="宋体" w:hAnsi="宋体" w:eastAsia="宋体" w:cs="宋体"/>
                <w:sz w:val="24"/>
                <w:szCs w:val="24"/>
                <w:highlight w:val="none"/>
                <w:lang w:val="en-US" w:eastAsia="zh-CN"/>
              </w:rPr>
              <w:t>。</w:t>
            </w:r>
          </w:p>
        </w:tc>
      </w:tr>
      <w:tr w14:paraId="6A0F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953" w:type="dxa"/>
            <w:gridSpan w:val="5"/>
            <w:tcBorders>
              <w:top w:val="single" w:color="auto" w:sz="4" w:space="0"/>
              <w:left w:val="single" w:color="auto" w:sz="4" w:space="0"/>
              <w:bottom w:val="single" w:color="auto" w:sz="4" w:space="0"/>
              <w:right w:val="single" w:color="auto" w:sz="4" w:space="0"/>
            </w:tcBorders>
            <w:noWrap/>
            <w:vAlign w:val="center"/>
          </w:tcPr>
          <w:p w14:paraId="1AFBA907">
            <w:pPr>
              <w:spacing w:line="400" w:lineRule="exact"/>
              <w:ind w:firstLine="28" w:firstLineChars="0"/>
              <w:jc w:val="center"/>
              <w:rPr>
                <w:rFonts w:hint="eastAsia" w:ascii="宋体"/>
                <w:b/>
                <w:bCs/>
                <w:color w:val="000000"/>
                <w:sz w:val="24"/>
              </w:rPr>
            </w:pPr>
            <w:r>
              <w:rPr>
                <w:rFonts w:hint="eastAsia" w:ascii="宋体"/>
                <w:b/>
                <w:bCs/>
                <w:color w:val="000000"/>
                <w:sz w:val="24"/>
              </w:rPr>
              <w:t>总分</w:t>
            </w:r>
          </w:p>
        </w:tc>
        <w:tc>
          <w:tcPr>
            <w:tcW w:w="825" w:type="dxa"/>
            <w:tcBorders>
              <w:top w:val="single" w:color="auto" w:sz="4" w:space="0"/>
              <w:left w:val="nil"/>
              <w:bottom w:val="single" w:color="auto" w:sz="4" w:space="0"/>
              <w:right w:val="single" w:color="auto" w:sz="4" w:space="0"/>
            </w:tcBorders>
            <w:noWrap/>
            <w:vAlign w:val="center"/>
          </w:tcPr>
          <w:p w14:paraId="2812AEEA">
            <w:pPr>
              <w:spacing w:line="400" w:lineRule="exact"/>
              <w:ind w:firstLine="28" w:firstLineChars="0"/>
              <w:jc w:val="center"/>
              <w:rPr>
                <w:rFonts w:hint="eastAsia" w:ascii="宋体"/>
                <w:color w:val="000000"/>
                <w:sz w:val="24"/>
              </w:rPr>
            </w:pPr>
            <w:r>
              <w:rPr>
                <w:rFonts w:hint="eastAsia" w:ascii="宋体"/>
                <w:color w:val="000000"/>
                <w:sz w:val="24"/>
              </w:rPr>
              <w:t>100分</w:t>
            </w:r>
          </w:p>
        </w:tc>
        <w:tc>
          <w:tcPr>
            <w:tcW w:w="6628" w:type="dxa"/>
            <w:tcBorders>
              <w:top w:val="single" w:color="auto" w:sz="4" w:space="0"/>
              <w:left w:val="nil"/>
              <w:bottom w:val="single" w:color="auto" w:sz="4" w:space="0"/>
              <w:right w:val="single" w:color="auto" w:sz="4" w:space="0"/>
            </w:tcBorders>
            <w:noWrap/>
            <w:vAlign w:val="center"/>
          </w:tcPr>
          <w:p w14:paraId="61865559">
            <w:pPr>
              <w:spacing w:line="400" w:lineRule="exact"/>
              <w:ind w:firstLine="28" w:firstLineChars="0"/>
              <w:jc w:val="left"/>
              <w:rPr>
                <w:rFonts w:hint="eastAsia" w:ascii="宋体"/>
                <w:color w:val="000000"/>
                <w:sz w:val="24"/>
              </w:rPr>
            </w:pPr>
          </w:p>
        </w:tc>
      </w:tr>
    </w:tbl>
    <w:p w14:paraId="05ACD1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63F18"/>
    <w:rsid w:val="52163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湖南标书5"/>
    <w:uiPriority w:val="0"/>
    <w:pPr>
      <w:widowControl w:val="0"/>
      <w:spacing w:before="100" w:beforeAutospacing="1" w:after="100" w:afterAutospacing="1"/>
      <w:ind w:left="480" w:hanging="480"/>
      <w:jc w:val="both"/>
    </w:pPr>
    <w:rPr>
      <w:rFonts w:ascii="仿宋" w:hAnsi="宋体" w:eastAsia="仿宋" w:cs="宋体"/>
      <w:b/>
      <w:bCs/>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2025-06-24T09:04:00Z</dcterms:created>
  <dc:creator>lxj</dc:creator>
  <cp:lastModifiedBy>lxj</cp:lastModifiedBy>
  <dcterms:modified xsi:type="dcterms:W3CDTF">2025-06-24T09:04:28Z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C529E4B68F1D415386AFDB23ECD4342B_11</vt:lpwstr>
  </property>
  <property fmtid="{D5CDD505-2E9C-101B-9397-08002B2CF9AE}" pid="4" name="KSOTemplateDocerSaveRecord">
    <vt:lpwstr>eyJoZGlkIjoiOTBmMGMwMjA0ZWFhYTFiZjM3ZGU1NDI5NmI5MWYzZWUiLCJ1c2VySWQiOiIzMTA0MTYzODAifQ==</vt:lpwstr>
  </property>
</Properties>
</file>