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申报资料要求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24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24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一、封面（加盖单位公章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，模板详见附件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申报资料模板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24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二、项目申请报告（加盖单位公章）；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24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三、资金申请及审核意见表（加盖单位公章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，模板详见附件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申报资料模板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四、项目单位基本情况表；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（模板详见附件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申报资料模板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五、法人执照副本或设立依据（加盖单位公章）；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六、可行性研究报告主要包括以下内容（加盖单位公章）：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1．项目背景及概况；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2．项目承担单位基本情况；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3．立项依据与必要性；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4．项目建设的主要内容和目标；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5．技术路线、建设方案；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6．技术支撑、技术来源等；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7．项目实施进度计划；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8．项目投资规模及资金来源；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9．项目风险分析；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10．预期成果（社会效益及经济效益分析）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七、项目实施方案（加盖单位公章）：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1．项目背景及概况；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2．项目承担单位基本情况；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3．立项依据与必要性；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4．项目实施的主要内容和目标；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5．项目实施进度计划；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6．项目风险分析；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7．预期成果（社会效益及经济效益分析）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八、提供项目已投入的自有资金有效凭证及清单（清单加盖单位公章）；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九、企业出具上一年度会计报表及审计报告；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十、企业税务信用情况报告或证明；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十一、材料真实性合法性声明（加盖单位公章及企业法人签名或签章）；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十二、目标绩效申报表（加盖单位公章）；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420" w:lineRule="atLeast"/>
        <w:ind w:left="0" w:right="0" w:firstLine="640" w:firstLineChars="20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十三、根据申报项目情况，其他资料还需提供（加盖单位公章）。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十四、其他资料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提供算力运营调度平台的建设情况（加盖单位公章）；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提供已经汇聚的算力服务和算力产品的相关资料（加盖单位公章）；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  <w:t>提供市场服务体系和技术团队相关资料（加盖单位公章）。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MWFlMjU1MjZjZWU0NzRiZDU3MTRlMDA1MDY0OTQifQ=="/>
  </w:docVars>
  <w:rsids>
    <w:rsidRoot w:val="67D90D6E"/>
    <w:rsid w:val="67D9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2024-04-01T06:51:00Z</dcterms:created>
  <dc:creator>cbdio-pc3</dc:creator>
  <cp:lastModifiedBy>cbdio-pc3</cp:lastModifiedBy>
  <dcterms:modified xsi:type="dcterms:W3CDTF">2024-04-01T06:52:16Z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50AA1CCFDC9D4FD39E408C7DA3C41721_11</vt:lpwstr>
  </property>
</Properties>
</file>