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eastAsia="zh-CN"/>
        </w:rPr>
        <w:t>贵安新区城工程建设项目“备登一体化”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eastAsia="zh-CN"/>
        </w:rPr>
        <w:t>操作流程（试行）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outlineLvl w:val="9"/>
        <w:rPr>
          <w:rFonts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为认真贯彻落实国家深化“放管服”改革和优化营商环境决策部署，根据《不动产登记暂行条例》、《贵州省优化营商环境条例》等规定，结合贵安新区工程建设项目改革工作要求，制定本操作流程。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黑体" w:eastAsia="黑体"/>
          <w:sz w:val="32"/>
          <w:szCs w:val="32"/>
        </w:rPr>
        <w:t>一、实施范围。</w:t>
      </w:r>
      <w:r>
        <w:rPr>
          <w:rFonts w:hint="eastAsia" w:ascii="仿宋_GB2312" w:eastAsia="仿宋_GB2312"/>
          <w:sz w:val="32"/>
          <w:szCs w:val="32"/>
        </w:rPr>
        <w:t>符合开展联合验收要求的</w:t>
      </w:r>
      <w:r>
        <w:rPr>
          <w:rFonts w:hint="eastAsia" w:ascii="仿宋_GB2312" w:eastAsia="仿宋_GB2312"/>
          <w:sz w:val="32"/>
          <w:szCs w:val="32"/>
          <w:lang w:eastAsia="zh-CN"/>
        </w:rPr>
        <w:t>工业</w:t>
      </w:r>
      <w:r>
        <w:rPr>
          <w:rFonts w:hint="eastAsia" w:ascii="仿宋_GB2312" w:eastAsia="仿宋_GB2312"/>
          <w:sz w:val="32"/>
          <w:szCs w:val="32"/>
        </w:rPr>
        <w:t>建设项目。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outlineLvl w:val="9"/>
        <w:rPr>
          <w:rFonts w:hint="eastAsia" w:ascii="仿宋_GB2312" w:eastAsia="仿宋_GB2312" w:cs="Arial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黑体" w:eastAsia="黑体"/>
          <w:sz w:val="32"/>
          <w:szCs w:val="32"/>
        </w:rPr>
        <w:t>二、申请时间。</w:t>
      </w:r>
      <w:r>
        <w:rPr>
          <w:rFonts w:hint="eastAsia" w:ascii="仿宋_GB2312" w:eastAsia="仿宋_GB2312"/>
          <w:sz w:val="32"/>
          <w:szCs w:val="32"/>
        </w:rPr>
        <w:t>建设单位在申请项目联合验收时即</w:t>
      </w:r>
      <w:r>
        <w:rPr>
          <w:rFonts w:hint="eastAsia" w:ascii="仿宋_GB2312" w:eastAsia="仿宋_GB2312" w:cs="Arial"/>
          <w:sz w:val="32"/>
          <w:szCs w:val="32"/>
        </w:rPr>
        <w:t>可提出产权首次登记申请。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9"/>
        <w:jc w:val="left"/>
        <w:outlineLvl w:val="9"/>
        <w:rPr>
          <w:rFonts w:ascii="仿宋_GB2312" w:eastAsia="仿宋_GB2312"/>
          <w:sz w:val="32"/>
          <w:szCs w:val="32"/>
          <w:highlight w:val="yellow"/>
        </w:rPr>
      </w:pPr>
      <w:r>
        <w:rPr>
          <w:rFonts w:hint="eastAsia" w:ascii="黑体" w:eastAsia="黑体"/>
          <w:sz w:val="32"/>
          <w:szCs w:val="32"/>
        </w:rPr>
        <w:t>三、资料准备。</w:t>
      </w:r>
      <w:r>
        <w:rPr>
          <w:rFonts w:hint="eastAsia" w:ascii="仿宋_GB2312" w:eastAsia="仿宋_GB2312"/>
          <w:sz w:val="32"/>
          <w:szCs w:val="32"/>
        </w:rPr>
        <w:t>申请“</w:t>
      </w:r>
      <w:r>
        <w:rPr>
          <w:rFonts w:hint="eastAsia" w:ascii="仿宋_GB2312" w:eastAsia="仿宋_GB2312" w:cs="Arial"/>
          <w:sz w:val="32"/>
          <w:szCs w:val="32"/>
        </w:rPr>
        <w:t>竣工备案与产权首次登记一体</w:t>
      </w:r>
      <w:r>
        <w:rPr>
          <w:rFonts w:hint="eastAsia" w:ascii="仿宋_GB2312" w:eastAsia="仿宋_GB2312"/>
          <w:sz w:val="32"/>
          <w:szCs w:val="32"/>
        </w:rPr>
        <w:t>化”的建设单位，需在申请联合验收时同步提供不动产测量成果。具体包括：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（一）不动产测量报告（原件和电子版，一份）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（二）分层分户图（原件和扫描件，三份）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outlineLvl w:val="9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黑体" w:eastAsia="黑体"/>
          <w:sz w:val="32"/>
          <w:szCs w:val="32"/>
        </w:rPr>
        <w:t xml:space="preserve">   四、工作程序。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（一）质量科收到申请后，告知不动产登记中心。不动产登记中心指定具体工作人员负责跟踪项目联合验收工作。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（二）在开展规划现场核验时，不动产登记中心同步参与首次登记的实地查看工作。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（三）不动产登记中心完成实地查看后，立即启动落地挂宗、楼盘建立等权籍工作。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（四）经初步核实，若不存在超规划许可、超宗地红线等情况，则完成落地挂宗、楼盘表建立等权籍工作。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outlineLvl w:val="9"/>
        <w:rPr>
          <w:rFonts w:hint="eastAsia" w:ascii="仿宋_GB2312" w:eastAsia="仿宋_GB2312" w:cs="Arial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（五）</w:t>
      </w:r>
      <w:r>
        <w:rPr>
          <w:rFonts w:hint="eastAsia" w:ascii="仿宋_GB2312" w:eastAsia="仿宋_GB2312" w:cs="Arial"/>
          <w:sz w:val="32"/>
          <w:szCs w:val="32"/>
          <w:lang w:eastAsia="zh-CN"/>
        </w:rPr>
        <w:t>待</w:t>
      </w:r>
      <w:r>
        <w:rPr>
          <w:rFonts w:hint="eastAsia" w:ascii="仿宋_GB2312" w:eastAsia="仿宋_GB2312" w:cs="Arial"/>
          <w:sz w:val="32"/>
          <w:szCs w:val="32"/>
        </w:rPr>
        <w:t>出具《联合验收意见</w:t>
      </w:r>
      <w:r>
        <w:rPr>
          <w:rFonts w:hint="eastAsia" w:ascii="仿宋_GB2312" w:eastAsia="仿宋_GB2312" w:cs="Arial"/>
          <w:sz w:val="32"/>
          <w:szCs w:val="32"/>
          <w:lang w:eastAsia="zh-CN"/>
        </w:rPr>
        <w:t>书</w:t>
      </w:r>
      <w:r>
        <w:rPr>
          <w:rFonts w:hint="eastAsia" w:ascii="仿宋_GB2312" w:eastAsia="仿宋_GB2312" w:cs="Arial"/>
          <w:sz w:val="32"/>
          <w:szCs w:val="32"/>
        </w:rPr>
        <w:t>》后，系统</w:t>
      </w:r>
      <w:r>
        <w:rPr>
          <w:rFonts w:hint="eastAsia" w:ascii="仿宋_GB2312" w:eastAsia="仿宋_GB2312" w:cs="Arial"/>
          <w:sz w:val="32"/>
          <w:szCs w:val="32"/>
          <w:lang w:eastAsia="zh-CN"/>
        </w:rPr>
        <w:t>将</w:t>
      </w:r>
      <w:r>
        <w:rPr>
          <w:rFonts w:hint="eastAsia" w:ascii="仿宋_GB2312" w:eastAsia="仿宋_GB2312" w:cs="Arial"/>
          <w:sz w:val="32"/>
          <w:szCs w:val="32"/>
        </w:rPr>
        <w:t>《联合验收意见</w:t>
      </w:r>
      <w:r>
        <w:rPr>
          <w:rFonts w:hint="eastAsia" w:ascii="仿宋_GB2312" w:eastAsia="仿宋_GB2312" w:cs="Arial"/>
          <w:sz w:val="32"/>
          <w:szCs w:val="32"/>
          <w:lang w:eastAsia="zh-CN"/>
        </w:rPr>
        <w:t>书</w:t>
      </w:r>
      <w:r>
        <w:rPr>
          <w:rFonts w:hint="eastAsia" w:ascii="仿宋_GB2312" w:eastAsia="仿宋_GB2312" w:cs="Arial"/>
          <w:sz w:val="32"/>
          <w:szCs w:val="32"/>
        </w:rPr>
        <w:t>》</w:t>
      </w:r>
      <w:r>
        <w:rPr>
          <w:rFonts w:hint="eastAsia" w:ascii="仿宋_GB2312" w:eastAsia="仿宋_GB2312" w:cs="Arial"/>
          <w:sz w:val="32"/>
          <w:szCs w:val="32"/>
          <w:lang w:eastAsia="zh-CN"/>
        </w:rPr>
        <w:t>自动推送至</w:t>
      </w:r>
      <w:r>
        <w:rPr>
          <w:rFonts w:hint="eastAsia" w:ascii="仿宋_GB2312" w:eastAsia="仿宋_GB2312" w:cs="Arial"/>
          <w:sz w:val="32"/>
          <w:szCs w:val="32"/>
        </w:rPr>
        <w:t>不动产登记系统。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（六）不动产登记中心收到《联合验收意见表》后立即启动受理、审核、登薄等流程，1个工作日内完成首次登记。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9"/>
        <w:jc w:val="left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（七）通知建设单位缴交领证，完成登记工作。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9"/>
        <w:jc w:val="left"/>
        <w:outlineLvl w:val="9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630" w:firstLineChars="1447"/>
        <w:jc w:val="left"/>
        <w:outlineLvl w:val="9"/>
        <w:rPr>
          <w:rFonts w:ascii="仿宋_GB2312" w:eastAsia="仿宋_GB2312"/>
          <w:sz w:val="32"/>
          <w:szCs w:val="32"/>
          <w:highlight w:val="cyan"/>
        </w:rPr>
      </w:pPr>
    </w:p>
    <w:sectPr>
      <w:pgSz w:w="11906" w:h="16838"/>
      <w:pgMar w:top="851" w:right="1274" w:bottom="1440" w:left="1276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泉驿正黑">
    <w:altName w:val="黑体"/>
    <w:panose1 w:val="02000603000000000000"/>
    <w:charset w:val="86"/>
    <w:family w:val="script"/>
    <w:pitch w:val="default"/>
    <w:sig w:usb0="00000000" w:usb1="00000000" w:usb2="00000036" w:usb3="00000000" w:csb0="603E000D" w:csb1="D2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01FE27DF"/>
    <w:rsid w:val="159E3B74"/>
    <w:rsid w:val="25D840EE"/>
    <w:rsid w:val="3CAD63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文泉驿正黑" w:hAnsi="文泉驿正黑" w:eastAsia="黑体"/>
      <w:b/>
      <w:sz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99"/>
    <w:pPr>
      <w:ind w:left="420" w:left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微软中国</Company>
  <Pages>2</Pages>
  <Words>562</Words>
  <Characters>562</Characters>
  <Lines>34</Lines>
  <Paragraphs>18</Paragraphs>
  <TotalTime>0</TotalTime>
  <ScaleCrop>false</ScaleCrop>
  <LinksUpToDate>false</LinksUpToDate>
  <CharactersWithSpaces>606</CharactersWithSpaces>
  <Application>WPS Office_11.1.0.10132_F1E327BC-269C-435d-A152-05C5408002CA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2022-07-11T02:18:00Z</dcterms:created>
  <dc:creator>甘华军</dc:creator>
  <cp:lastModifiedBy>lenovo</cp:lastModifiedBy>
  <dcterms:modified xsi:type="dcterms:W3CDTF">2022-07-26T02:55:13Z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